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077"/>
        <w:gridCol w:w="5954"/>
      </w:tblGrid>
      <w:tr w:rsidR="00593B8B" w:rsidRPr="00145011" w:rsidTr="00975BDF">
        <w:tc>
          <w:tcPr>
            <w:tcW w:w="4077" w:type="dxa"/>
          </w:tcPr>
          <w:p w:rsidR="00CE6DB5" w:rsidRPr="0047529B" w:rsidRDefault="00CE6DB5" w:rsidP="00F51CE5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4B3DCA" w:rsidRPr="00145011" w:rsidRDefault="004B3DCA" w:rsidP="004B3DCA">
            <w:pPr>
              <w:tabs>
                <w:tab w:val="left" w:pos="-426"/>
              </w:tabs>
              <w:ind w:left="-567" w:firstLine="567"/>
              <w:jc w:val="right"/>
            </w:pPr>
            <w:r w:rsidRPr="00145011">
              <w:t>УТВЕРЖДЕНО</w:t>
            </w:r>
          </w:p>
          <w:p w:rsidR="00980F13" w:rsidRPr="00145011" w:rsidRDefault="0024499C" w:rsidP="004B3DCA">
            <w:pPr>
              <w:tabs>
                <w:tab w:val="left" w:pos="-426"/>
              </w:tabs>
              <w:ind w:left="-567" w:firstLine="567"/>
              <w:jc w:val="right"/>
            </w:pPr>
            <w:r w:rsidRPr="00145011">
              <w:t>П</w:t>
            </w:r>
            <w:r w:rsidR="004B3DCA" w:rsidRPr="00145011">
              <w:t xml:space="preserve">ротоколом </w:t>
            </w:r>
            <w:r w:rsidR="00980F13" w:rsidRPr="00145011">
              <w:t>Совета директоров</w:t>
            </w:r>
          </w:p>
          <w:p w:rsidR="00980F13" w:rsidRPr="00145011" w:rsidRDefault="00980F13" w:rsidP="004B3DCA">
            <w:pPr>
              <w:tabs>
                <w:tab w:val="left" w:pos="-426"/>
              </w:tabs>
              <w:ind w:left="-567" w:firstLine="567"/>
              <w:jc w:val="right"/>
            </w:pPr>
            <w:r w:rsidRPr="00145011">
              <w:t xml:space="preserve">ООО «Гарантийный фонд Забайкальского края </w:t>
            </w:r>
          </w:p>
          <w:p w:rsidR="004B3DCA" w:rsidRPr="00145011" w:rsidRDefault="004B3DCA" w:rsidP="004B3DCA">
            <w:pPr>
              <w:tabs>
                <w:tab w:val="left" w:pos="-426"/>
              </w:tabs>
              <w:ind w:left="-567" w:firstLine="567"/>
              <w:jc w:val="right"/>
            </w:pPr>
            <w:r w:rsidRPr="00145011">
              <w:t xml:space="preserve">№ </w:t>
            </w:r>
            <w:r w:rsidR="000C4BB4" w:rsidRPr="00145011">
              <w:t>40</w:t>
            </w:r>
            <w:r w:rsidRPr="00145011">
              <w:t xml:space="preserve"> от «</w:t>
            </w:r>
            <w:r w:rsidR="000C4BB4" w:rsidRPr="00145011">
              <w:t>15</w:t>
            </w:r>
            <w:r w:rsidR="00BA5C5F" w:rsidRPr="00145011">
              <w:t>»</w:t>
            </w:r>
            <w:r w:rsidR="007706CE" w:rsidRPr="00145011">
              <w:t xml:space="preserve"> </w:t>
            </w:r>
            <w:r w:rsidR="000C4BB4" w:rsidRPr="00145011">
              <w:t>декабря</w:t>
            </w:r>
            <w:r w:rsidRPr="00145011">
              <w:t xml:space="preserve"> 202</w:t>
            </w:r>
            <w:r w:rsidR="00D40E6B" w:rsidRPr="00145011">
              <w:t>2</w:t>
            </w:r>
            <w:r w:rsidRPr="00145011">
              <w:t>г.</w:t>
            </w:r>
          </w:p>
          <w:p w:rsidR="006E189A" w:rsidRPr="00145011" w:rsidRDefault="006E189A" w:rsidP="004B3DCA">
            <w:pPr>
              <w:tabs>
                <w:tab w:val="left" w:pos="-426"/>
              </w:tabs>
              <w:ind w:left="-567" w:firstLine="567"/>
              <w:jc w:val="right"/>
            </w:pPr>
          </w:p>
          <w:p w:rsidR="006E189A" w:rsidRPr="00145011" w:rsidRDefault="006E189A" w:rsidP="004B3DCA">
            <w:pPr>
              <w:tabs>
                <w:tab w:val="left" w:pos="-426"/>
              </w:tabs>
              <w:ind w:left="-567" w:firstLine="567"/>
              <w:jc w:val="right"/>
            </w:pPr>
          </w:p>
          <w:p w:rsidR="006E189A" w:rsidRPr="00145011" w:rsidRDefault="006E189A" w:rsidP="006E189A">
            <w:pPr>
              <w:tabs>
                <w:tab w:val="left" w:pos="7704"/>
              </w:tabs>
              <w:jc w:val="right"/>
            </w:pPr>
            <w:r w:rsidRPr="00145011">
              <w:t>Изменения внесены протоколом</w:t>
            </w:r>
          </w:p>
          <w:p w:rsidR="006E189A" w:rsidRPr="00145011" w:rsidRDefault="006E189A" w:rsidP="006E189A">
            <w:pPr>
              <w:tabs>
                <w:tab w:val="left" w:pos="7704"/>
              </w:tabs>
              <w:jc w:val="right"/>
            </w:pPr>
            <w:r w:rsidRPr="00145011">
              <w:t xml:space="preserve">Совета директоров Общества </w:t>
            </w:r>
          </w:p>
          <w:p w:rsidR="006E189A" w:rsidRPr="00145011" w:rsidRDefault="000B5824" w:rsidP="006E189A">
            <w:pPr>
              <w:tabs>
                <w:tab w:val="left" w:pos="7704"/>
              </w:tabs>
              <w:jc w:val="right"/>
            </w:pPr>
            <w:r w:rsidRPr="00145011">
              <w:t xml:space="preserve">   №29 от «22</w:t>
            </w:r>
            <w:r w:rsidR="006E189A" w:rsidRPr="00145011">
              <w:t xml:space="preserve">» </w:t>
            </w:r>
            <w:r w:rsidRPr="00145011">
              <w:t>августа</w:t>
            </w:r>
            <w:r w:rsidR="006E189A" w:rsidRPr="00145011">
              <w:t xml:space="preserve"> 2023 года</w:t>
            </w:r>
          </w:p>
          <w:p w:rsidR="006E189A" w:rsidRPr="00145011" w:rsidRDefault="006E189A" w:rsidP="004B3DCA">
            <w:pPr>
              <w:tabs>
                <w:tab w:val="left" w:pos="-426"/>
              </w:tabs>
              <w:ind w:left="-567" w:firstLine="567"/>
              <w:jc w:val="right"/>
            </w:pPr>
          </w:p>
          <w:p w:rsidR="00BB0BF2" w:rsidRPr="00145011" w:rsidRDefault="00BB0BF2" w:rsidP="004B3DCA">
            <w:pPr>
              <w:tabs>
                <w:tab w:val="left" w:pos="7704"/>
              </w:tabs>
              <w:contextualSpacing/>
              <w:jc w:val="right"/>
              <w:rPr>
                <w:b/>
              </w:rPr>
            </w:pPr>
          </w:p>
        </w:tc>
      </w:tr>
    </w:tbl>
    <w:p w:rsidR="006E0848" w:rsidRPr="00145011" w:rsidRDefault="006E0848" w:rsidP="006958F1">
      <w:pPr>
        <w:tabs>
          <w:tab w:val="left" w:pos="540"/>
          <w:tab w:val="center" w:pos="4677"/>
          <w:tab w:val="left" w:pos="6030"/>
        </w:tabs>
        <w:jc w:val="center"/>
        <w:rPr>
          <w:b/>
        </w:rPr>
      </w:pPr>
    </w:p>
    <w:p w:rsidR="008A5C78" w:rsidRPr="00145011" w:rsidRDefault="008A5C78" w:rsidP="006958F1">
      <w:pPr>
        <w:tabs>
          <w:tab w:val="left" w:pos="540"/>
          <w:tab w:val="center" w:pos="4677"/>
          <w:tab w:val="left" w:pos="6030"/>
        </w:tabs>
        <w:jc w:val="center"/>
        <w:rPr>
          <w:b/>
        </w:rPr>
      </w:pPr>
      <w:r w:rsidRPr="00145011">
        <w:rPr>
          <w:b/>
        </w:rPr>
        <w:t xml:space="preserve">ПОЛОЖЕНИЕ </w:t>
      </w:r>
    </w:p>
    <w:p w:rsidR="000356AF" w:rsidRPr="00145011" w:rsidRDefault="00D2769A" w:rsidP="00E534B4">
      <w:pPr>
        <w:tabs>
          <w:tab w:val="left" w:pos="540"/>
          <w:tab w:val="center" w:pos="4677"/>
          <w:tab w:val="left" w:pos="6030"/>
        </w:tabs>
        <w:jc w:val="center"/>
        <w:rPr>
          <w:b/>
        </w:rPr>
      </w:pPr>
      <w:r w:rsidRPr="00145011">
        <w:rPr>
          <w:b/>
        </w:rPr>
        <w:t xml:space="preserve">о порядке предоставления поручительств </w:t>
      </w:r>
      <w:r w:rsidR="000356AF" w:rsidRPr="00145011">
        <w:rPr>
          <w:b/>
        </w:rPr>
        <w:t>и (или) нез</w:t>
      </w:r>
      <w:r w:rsidR="00D6600E" w:rsidRPr="00145011">
        <w:rPr>
          <w:b/>
        </w:rPr>
        <w:t xml:space="preserve">ависимых гарантий субъектам МСП, </w:t>
      </w:r>
      <w:r w:rsidR="000356AF" w:rsidRPr="00145011">
        <w:rPr>
          <w:b/>
        </w:rPr>
        <w:t>организациям инфраструктуры поддержки</w:t>
      </w:r>
      <w:r w:rsidR="00D6600E" w:rsidRPr="00145011">
        <w:rPr>
          <w:b/>
        </w:rPr>
        <w:t>, а также</w:t>
      </w:r>
      <w:r w:rsidR="00B23C48" w:rsidRPr="00145011">
        <w:rPr>
          <w:b/>
        </w:rPr>
        <w:t xml:space="preserve"> физическим лицам, применяющим специальный налоговый режим «Налог на профессиональный доход»</w:t>
      </w:r>
      <w:r w:rsidR="00F828CC" w:rsidRPr="00145011">
        <w:rPr>
          <w:b/>
        </w:rPr>
        <w:t>,</w:t>
      </w:r>
      <w:r w:rsidR="00B23C48" w:rsidRPr="00145011">
        <w:rPr>
          <w:b/>
        </w:rPr>
        <w:t xml:space="preserve"> </w:t>
      </w:r>
    </w:p>
    <w:p w:rsidR="00E534B4" w:rsidRPr="00145011" w:rsidRDefault="000356AF" w:rsidP="00E534B4">
      <w:pPr>
        <w:tabs>
          <w:tab w:val="left" w:pos="540"/>
          <w:tab w:val="center" w:pos="4677"/>
          <w:tab w:val="left" w:pos="6030"/>
        </w:tabs>
        <w:jc w:val="center"/>
        <w:rPr>
          <w:b/>
        </w:rPr>
      </w:pPr>
      <w:r w:rsidRPr="00145011">
        <w:rPr>
          <w:b/>
        </w:rPr>
        <w:t xml:space="preserve"> </w:t>
      </w:r>
      <w:r w:rsidR="00D2769A" w:rsidRPr="00145011">
        <w:rPr>
          <w:b/>
        </w:rPr>
        <w:t>и исполнения обязательств</w:t>
      </w:r>
      <w:r w:rsidRPr="00145011">
        <w:rPr>
          <w:b/>
        </w:rPr>
        <w:t xml:space="preserve"> </w:t>
      </w:r>
      <w:r w:rsidR="00D2769A" w:rsidRPr="00145011">
        <w:rPr>
          <w:b/>
        </w:rPr>
        <w:t xml:space="preserve">по договорам поручительства </w:t>
      </w:r>
    </w:p>
    <w:p w:rsidR="00E534B4" w:rsidRPr="00145011" w:rsidRDefault="00E534B4" w:rsidP="00E534B4">
      <w:pPr>
        <w:tabs>
          <w:tab w:val="left" w:pos="540"/>
          <w:tab w:val="center" w:pos="4677"/>
          <w:tab w:val="left" w:pos="6030"/>
        </w:tabs>
        <w:jc w:val="center"/>
        <w:rPr>
          <w:b/>
        </w:rPr>
      </w:pPr>
    </w:p>
    <w:p w:rsidR="008A5C78" w:rsidRPr="00145011" w:rsidRDefault="00E534B4" w:rsidP="00E534B4">
      <w:pPr>
        <w:pStyle w:val="af"/>
        <w:numPr>
          <w:ilvl w:val="0"/>
          <w:numId w:val="24"/>
        </w:numPr>
        <w:tabs>
          <w:tab w:val="left" w:pos="540"/>
          <w:tab w:val="center" w:pos="4677"/>
          <w:tab w:val="left" w:pos="6030"/>
        </w:tabs>
        <w:jc w:val="center"/>
        <w:rPr>
          <w:b/>
        </w:rPr>
      </w:pPr>
      <w:r w:rsidRPr="00145011">
        <w:rPr>
          <w:b/>
        </w:rPr>
        <w:t xml:space="preserve"> </w:t>
      </w:r>
      <w:r w:rsidR="00CE074E" w:rsidRPr="00145011">
        <w:rPr>
          <w:b/>
        </w:rPr>
        <w:t>Общие положения</w:t>
      </w:r>
    </w:p>
    <w:p w:rsidR="008A5C78" w:rsidRPr="00145011" w:rsidRDefault="00F449A3" w:rsidP="007A7E78">
      <w:pPr>
        <w:pStyle w:val="af"/>
        <w:tabs>
          <w:tab w:val="left" w:pos="540"/>
        </w:tabs>
        <w:ind w:left="0" w:firstLine="567"/>
        <w:jc w:val="both"/>
      </w:pPr>
      <w:r w:rsidRPr="00145011">
        <w:t>1.1</w:t>
      </w:r>
      <w:r w:rsidR="000F6F86" w:rsidRPr="00145011">
        <w:t>.</w:t>
      </w:r>
      <w:r w:rsidR="003D54CB" w:rsidRPr="00145011">
        <w:t xml:space="preserve"> </w:t>
      </w:r>
      <w:proofErr w:type="gramStart"/>
      <w:r w:rsidR="008A5C78" w:rsidRPr="00145011">
        <w:t xml:space="preserve">Настоящее Положение о </w:t>
      </w:r>
      <w:r w:rsidR="00834D6E" w:rsidRPr="00145011">
        <w:t>порядке предоставления поручительств</w:t>
      </w:r>
      <w:r w:rsidR="007F75A8" w:rsidRPr="00145011">
        <w:t xml:space="preserve"> и (или) независимых гарантий</w:t>
      </w:r>
      <w:r w:rsidR="00D2769A" w:rsidRPr="00145011">
        <w:t xml:space="preserve"> и исполнения обязательств по договорам поручительства Обществом с ограниченной ответственностью «Гарантийный фонд Забайкальского края»</w:t>
      </w:r>
      <w:r w:rsidR="00D2769A" w:rsidRPr="00145011">
        <w:rPr>
          <w:b/>
        </w:rPr>
        <w:t xml:space="preserve"> </w:t>
      </w:r>
      <w:r w:rsidR="008A5C78" w:rsidRPr="00145011">
        <w:t>(далее - Положение) разработано в соответс</w:t>
      </w:r>
      <w:r w:rsidR="008A5C78" w:rsidRPr="00145011">
        <w:softHyphen/>
        <w:t xml:space="preserve">твии с </w:t>
      </w:r>
      <w:r w:rsidR="00946CCA" w:rsidRPr="00145011">
        <w:t xml:space="preserve">действующим </w:t>
      </w:r>
      <w:r w:rsidR="00B671AF" w:rsidRPr="00145011">
        <w:t>законодательством</w:t>
      </w:r>
      <w:r w:rsidR="00C23333" w:rsidRPr="00145011">
        <w:t xml:space="preserve"> РФ, приказом Минэкономразвития России от 28.11.2016 № 763 «Об утверждении требований к фондам содействия кредитованию (гарантийным фондам, фондам поручительств) и к их деятельности»,</w:t>
      </w:r>
      <w:r w:rsidR="008A5C78" w:rsidRPr="00145011">
        <w:t xml:space="preserve"> </w:t>
      </w:r>
      <w:r w:rsidR="00D86F35" w:rsidRPr="00145011">
        <w:t xml:space="preserve">Уставом </w:t>
      </w:r>
      <w:r w:rsidR="00834D6E" w:rsidRPr="00145011">
        <w:t>ООО «Гарантийный фонд Забайкальского края</w:t>
      </w:r>
      <w:proofErr w:type="gramEnd"/>
      <w:r w:rsidR="00834D6E" w:rsidRPr="00145011">
        <w:t>»</w:t>
      </w:r>
      <w:r w:rsidR="009A7250" w:rsidRPr="00145011">
        <w:t xml:space="preserve"> (далее</w:t>
      </w:r>
      <w:r w:rsidR="00F03946" w:rsidRPr="00145011">
        <w:t xml:space="preserve"> </w:t>
      </w:r>
      <w:r w:rsidR="00834D6E" w:rsidRPr="00145011">
        <w:t>–</w:t>
      </w:r>
      <w:r w:rsidR="00AB55C4" w:rsidRPr="00145011">
        <w:t xml:space="preserve"> </w:t>
      </w:r>
      <w:r w:rsidR="00205576" w:rsidRPr="00145011">
        <w:t>Гарантийный фонд</w:t>
      </w:r>
      <w:r w:rsidR="009A7250" w:rsidRPr="00145011">
        <w:t>)</w:t>
      </w:r>
      <w:r w:rsidR="008A5C78" w:rsidRPr="00145011">
        <w:t>.</w:t>
      </w:r>
    </w:p>
    <w:p w:rsidR="001A6B75" w:rsidRPr="00145011" w:rsidRDefault="00F449A3" w:rsidP="007A7E78">
      <w:pPr>
        <w:pStyle w:val="af"/>
        <w:tabs>
          <w:tab w:val="left" w:pos="0"/>
          <w:tab w:val="left" w:pos="567"/>
        </w:tabs>
        <w:ind w:left="0" w:firstLine="567"/>
        <w:jc w:val="both"/>
      </w:pPr>
      <w:r w:rsidRPr="00145011">
        <w:t>1.2</w:t>
      </w:r>
      <w:r w:rsidR="000F6F86" w:rsidRPr="00145011">
        <w:t xml:space="preserve">. </w:t>
      </w:r>
      <w:r w:rsidR="00834D6E" w:rsidRPr="00145011">
        <w:t xml:space="preserve">Предоставление поручительств </w:t>
      </w:r>
      <w:r w:rsidR="00C36EE0" w:rsidRPr="00145011">
        <w:t>и (или) независимых гарантий субъектам МСП</w:t>
      </w:r>
      <w:r w:rsidR="00CE049D" w:rsidRPr="00145011">
        <w:t xml:space="preserve">, </w:t>
      </w:r>
      <w:r w:rsidR="00C36EE0" w:rsidRPr="00145011">
        <w:t xml:space="preserve"> органи</w:t>
      </w:r>
      <w:r w:rsidR="00CE049D" w:rsidRPr="00145011">
        <w:t>зациям инфраструктуры поддержки, а также физическим лицам, применяющим специальный налоговый режим «Налог на профессиональный доход»</w:t>
      </w:r>
      <w:r w:rsidR="004A301C" w:rsidRPr="00145011">
        <w:t>,</w:t>
      </w:r>
      <w:r w:rsidR="00CE049D" w:rsidRPr="00145011">
        <w:t xml:space="preserve"> </w:t>
      </w:r>
      <w:r w:rsidR="00834D6E" w:rsidRPr="00145011">
        <w:t>по</w:t>
      </w:r>
      <w:r w:rsidR="00976244" w:rsidRPr="00145011">
        <w:t xml:space="preserve"> обязательств</w:t>
      </w:r>
      <w:r w:rsidRPr="00145011">
        <w:t>а</w:t>
      </w:r>
      <w:r w:rsidR="00C36EE0" w:rsidRPr="00145011">
        <w:t>м</w:t>
      </w:r>
      <w:r w:rsidR="00976244" w:rsidRPr="00145011">
        <w:t xml:space="preserve"> субъектов малого предпринимательства  и организаций, образующих инфраструктуру поддержки субъектов малого и среднего предприни</w:t>
      </w:r>
      <w:r w:rsidR="00834D6E" w:rsidRPr="00145011">
        <w:t>мательства</w:t>
      </w:r>
      <w:r w:rsidR="00893B73" w:rsidRPr="00145011">
        <w:t>,</w:t>
      </w:r>
      <w:r w:rsidR="00834D6E" w:rsidRPr="00145011">
        <w:t xml:space="preserve"> осуществля</w:t>
      </w:r>
      <w:r w:rsidR="00976244" w:rsidRPr="00145011">
        <w:t>ется в целях</w:t>
      </w:r>
      <w:r w:rsidR="001A6B75" w:rsidRPr="00145011">
        <w:t>:</w:t>
      </w:r>
    </w:p>
    <w:p w:rsidR="000619FB" w:rsidRPr="00145011" w:rsidRDefault="00D61ED4" w:rsidP="007A7E78">
      <w:pPr>
        <w:numPr>
          <w:ilvl w:val="0"/>
          <w:numId w:val="3"/>
        </w:numPr>
        <w:tabs>
          <w:tab w:val="clear" w:pos="765"/>
          <w:tab w:val="num" w:pos="0"/>
          <w:tab w:val="left" w:pos="540"/>
          <w:tab w:val="left" w:pos="851"/>
          <w:tab w:val="left" w:pos="1080"/>
        </w:tabs>
        <w:ind w:left="0" w:firstLine="567"/>
        <w:jc w:val="both"/>
      </w:pPr>
      <w:r w:rsidRPr="00145011">
        <w:t xml:space="preserve">развития </w:t>
      </w:r>
      <w:r w:rsidR="00D2769A" w:rsidRPr="00145011">
        <w:t xml:space="preserve">на территории </w:t>
      </w:r>
      <w:r w:rsidR="003254DB" w:rsidRPr="00145011">
        <w:t xml:space="preserve">Забайкальского </w:t>
      </w:r>
      <w:r w:rsidR="00D2769A" w:rsidRPr="00145011">
        <w:t xml:space="preserve">края </w:t>
      </w:r>
      <w:r w:rsidRPr="00145011">
        <w:t xml:space="preserve">системы поручительств по обязательствам субъектов малого предпринимательства и организаций, образующих инфраструктуру поддержки малого </w:t>
      </w:r>
      <w:r w:rsidR="00C967A9" w:rsidRPr="00145011">
        <w:t xml:space="preserve">и среднего </w:t>
      </w:r>
      <w:r w:rsidRPr="00145011">
        <w:t>предпринимательства, основанных на кред</w:t>
      </w:r>
      <w:r w:rsidR="00D2769A" w:rsidRPr="00145011">
        <w:t>итных договорах, договорах займа и лизинга</w:t>
      </w:r>
      <w:r w:rsidR="000619FB" w:rsidRPr="00145011">
        <w:t>. Предоставление поручительств</w:t>
      </w:r>
      <w:r w:rsidR="006C49DD" w:rsidRPr="00145011">
        <w:t xml:space="preserve"> и (или) независимых гарантий субъектам МСП</w:t>
      </w:r>
      <w:r w:rsidR="00CE049D" w:rsidRPr="00145011">
        <w:t>,</w:t>
      </w:r>
      <w:r w:rsidR="006C49DD" w:rsidRPr="00145011">
        <w:t xml:space="preserve"> организациям инфраструктуры поддержки</w:t>
      </w:r>
      <w:r w:rsidR="00CE049D" w:rsidRPr="00145011">
        <w:t>, а также физически лиц</w:t>
      </w:r>
      <w:r w:rsidR="003261BE" w:rsidRPr="00145011">
        <w:t>ам, применяющим</w:t>
      </w:r>
      <w:r w:rsidR="00CE049D" w:rsidRPr="00145011">
        <w:t xml:space="preserve"> специальный налоговый режим «Налог на профессиональный доход»</w:t>
      </w:r>
      <w:r w:rsidR="004A301C" w:rsidRPr="00145011">
        <w:t xml:space="preserve">, </w:t>
      </w:r>
      <w:r w:rsidR="000619FB" w:rsidRPr="00145011">
        <w:t>осуществляется по кредитам, договорам лизинга, займа,</w:t>
      </w:r>
      <w:r w:rsidR="006C49DD" w:rsidRPr="00145011">
        <w:t xml:space="preserve"> о предоставлении банковской гарантии и иным договорам</w:t>
      </w:r>
      <w:r w:rsidR="000619FB" w:rsidRPr="00145011">
        <w:t xml:space="preserve"> предоставляемы</w:t>
      </w:r>
      <w:r w:rsidR="006C49DD" w:rsidRPr="00145011">
        <w:t>х</w:t>
      </w:r>
      <w:r w:rsidR="000619FB" w:rsidRPr="00145011">
        <w:t xml:space="preserve"> </w:t>
      </w:r>
      <w:r w:rsidR="007E51B2" w:rsidRPr="00145011">
        <w:t>финансовыми организациями</w:t>
      </w:r>
      <w:r w:rsidR="000619FB" w:rsidRPr="00145011">
        <w:t>.</w:t>
      </w:r>
    </w:p>
    <w:p w:rsidR="003D54CB" w:rsidRPr="00145011" w:rsidRDefault="00D2769A" w:rsidP="007A7E78">
      <w:pPr>
        <w:numPr>
          <w:ilvl w:val="0"/>
          <w:numId w:val="3"/>
        </w:numPr>
        <w:tabs>
          <w:tab w:val="clear" w:pos="765"/>
          <w:tab w:val="num" w:pos="0"/>
          <w:tab w:val="left" w:pos="540"/>
          <w:tab w:val="left" w:pos="851"/>
          <w:tab w:val="left" w:pos="1080"/>
        </w:tabs>
        <w:ind w:left="0" w:firstLine="567"/>
        <w:jc w:val="both"/>
      </w:pPr>
      <w:r w:rsidRPr="00145011">
        <w:t>повышения доступности кредитных и иных финансовых ресурсов субъектам малого предпринимательства и организациям, образующим инфраструктуру поддержки малого</w:t>
      </w:r>
      <w:r w:rsidR="004F314F" w:rsidRPr="00145011">
        <w:t xml:space="preserve"> и среднего предпринимательства.</w:t>
      </w:r>
    </w:p>
    <w:p w:rsidR="00426304" w:rsidRPr="00145011" w:rsidRDefault="000F6F86" w:rsidP="007A7E78">
      <w:pPr>
        <w:tabs>
          <w:tab w:val="left" w:pos="540"/>
          <w:tab w:val="left" w:pos="1080"/>
        </w:tabs>
        <w:ind w:firstLine="567"/>
        <w:jc w:val="both"/>
      </w:pPr>
      <w:r w:rsidRPr="00145011">
        <w:t>1.3.</w:t>
      </w:r>
      <w:r w:rsidR="003D54CB" w:rsidRPr="00145011">
        <w:t xml:space="preserve"> </w:t>
      </w:r>
      <w:r w:rsidR="00D86F35" w:rsidRPr="00145011">
        <w:t>Понятия и термины, используемые в настоящем Положении:</w:t>
      </w:r>
    </w:p>
    <w:p w:rsidR="000C6479" w:rsidRPr="00145011" w:rsidRDefault="00426304" w:rsidP="007A7E78">
      <w:pPr>
        <w:tabs>
          <w:tab w:val="left" w:pos="540"/>
        </w:tabs>
        <w:ind w:firstLine="567"/>
        <w:jc w:val="both"/>
        <w:rPr>
          <w:lang w:eastAsia="ar-SA"/>
        </w:rPr>
      </w:pPr>
      <w:r w:rsidRPr="00145011">
        <w:rPr>
          <w:b/>
          <w:lang w:eastAsia="ar-SA"/>
        </w:rPr>
        <w:t>МСП</w:t>
      </w:r>
      <w:r w:rsidRPr="00145011">
        <w:rPr>
          <w:lang w:eastAsia="ar-SA"/>
        </w:rPr>
        <w:t xml:space="preserve"> – мало</w:t>
      </w:r>
      <w:r w:rsidR="00AB55C4" w:rsidRPr="00145011">
        <w:rPr>
          <w:lang w:eastAsia="ar-SA"/>
        </w:rPr>
        <w:t>е и среднее предпринимательство;</w:t>
      </w:r>
    </w:p>
    <w:p w:rsidR="004061E7" w:rsidRPr="00145011" w:rsidRDefault="004061E7" w:rsidP="007A7E78">
      <w:pPr>
        <w:tabs>
          <w:tab w:val="left" w:pos="540"/>
        </w:tabs>
        <w:ind w:firstLine="567"/>
        <w:jc w:val="both"/>
      </w:pPr>
      <w:proofErr w:type="gramStart"/>
      <w:r w:rsidRPr="00145011">
        <w:rPr>
          <w:b/>
          <w:lang w:eastAsia="ar-SA"/>
        </w:rPr>
        <w:t>НГС</w:t>
      </w:r>
      <w:r w:rsidR="00706D13" w:rsidRPr="00145011">
        <w:rPr>
          <w:b/>
          <w:lang w:eastAsia="ar-SA"/>
        </w:rPr>
        <w:t xml:space="preserve"> </w:t>
      </w:r>
      <w:r w:rsidRPr="00145011">
        <w:rPr>
          <w:lang w:eastAsia="ar-SA"/>
        </w:rPr>
        <w:t>– система гарантийных организаций, которые во взаимодействии друг с другом обеспечивают значимую и эффективную поддержку Субъектов МСП, малых и средних инфраструктурных проектов на федеральном и региональном уровнях, предоставляя Гарантии на базе единых стандартов</w:t>
      </w:r>
      <w:r w:rsidR="00AB55C4" w:rsidRPr="00145011">
        <w:rPr>
          <w:lang w:eastAsia="ar-SA"/>
        </w:rPr>
        <w:t xml:space="preserve"> работы гарантийных организаций;</w:t>
      </w:r>
      <w:proofErr w:type="gramEnd"/>
    </w:p>
    <w:p w:rsidR="004061E7" w:rsidRPr="00145011" w:rsidRDefault="004061E7" w:rsidP="007A7E78">
      <w:pPr>
        <w:pStyle w:val="af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Гарантийные организации (ГО), Участни</w:t>
      </w:r>
      <w:proofErr w:type="gramStart"/>
      <w:r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к(</w:t>
      </w:r>
      <w:proofErr w:type="gramEnd"/>
      <w:r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и) НГС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– акционерное общество «Федеральная корпорация по развитию малого и среднего предпринимательства», акционерное общество «Российский Банк поддержки малого и среднего предпринимательства (АО «Банк МСП»)», региональные гарантийные организации, оказывающие гарантийную поддержку Субъектам малого</w:t>
      </w:r>
      <w:r w:rsidR="00AB55C4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и среднего предпринимательства;</w:t>
      </w:r>
    </w:p>
    <w:p w:rsidR="00426304" w:rsidRPr="00145011" w:rsidRDefault="004061E7" w:rsidP="007A7E78">
      <w:pPr>
        <w:pStyle w:val="af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РГО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0460D"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/</w:t>
      </w:r>
      <w:r w:rsidR="00027B54"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Гарантийный фонд</w:t>
      </w:r>
      <w:r w:rsidR="00132ACB"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/Фонд</w:t>
      </w:r>
      <w:r w:rsidR="00132ACB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>– региональная гарантийная организация, юридическое лицо, одним из учредителей, участников или акционеров которого является субъект Российской Федерации или муниципальное образование, созданное для целей обеспечения доступа Субъектов МСП к кредитным и иным финансовым ресурсам, развития системы Гарантий и Поручительств по обязательствам Субъектов МСП</w:t>
      </w:r>
      <w:r w:rsidR="00CE049D" w:rsidRPr="0014501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инфраструктуры поддержки Субъектов МСП,</w:t>
      </w:r>
      <w:r w:rsidR="00CE049D" w:rsidRPr="0014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49D" w:rsidRPr="00145011">
        <w:rPr>
          <w:rFonts w:ascii="Times New Roman" w:hAnsi="Times New Roman" w:cs="Times New Roman"/>
          <w:sz w:val="24"/>
          <w:szCs w:val="24"/>
          <w:lang w:eastAsia="ar-SA"/>
        </w:rPr>
        <w:t>а также физических лиц, применяющих специальный налоговый режим «Налог на профессиональный</w:t>
      </w:r>
      <w:proofErr w:type="gramEnd"/>
      <w:r w:rsidR="00CE049D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доход»</w:t>
      </w:r>
      <w:r w:rsidR="004A301C" w:rsidRPr="0014501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E049D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45011">
        <w:rPr>
          <w:rFonts w:ascii="Times New Roman" w:hAnsi="Times New Roman" w:cs="Times New Roman"/>
          <w:sz w:val="24"/>
          <w:szCs w:val="24"/>
          <w:lang w:eastAsia="ar-SA"/>
        </w:rPr>
        <w:t>основанным</w:t>
      </w:r>
      <w:proofErr w:type="gramEnd"/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на кредитных договорах, договорах займа, договорах финансовой аренды (лизинга), договорах о пре</w:t>
      </w:r>
      <w:r w:rsidR="00AB55C4" w:rsidRPr="00145011">
        <w:rPr>
          <w:rFonts w:ascii="Times New Roman" w:hAnsi="Times New Roman" w:cs="Times New Roman"/>
          <w:sz w:val="24"/>
          <w:szCs w:val="24"/>
          <w:lang w:eastAsia="ar-SA"/>
        </w:rPr>
        <w:t>доставлении Банковской гарантии;</w:t>
      </w:r>
    </w:p>
    <w:p w:rsidR="00C96A1C" w:rsidRPr="00145011" w:rsidRDefault="00C96A1C" w:rsidP="007A7E78">
      <w:pPr>
        <w:pStyle w:val="af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Корпорация</w:t>
      </w:r>
      <w:r w:rsidR="0021794F"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– акционерное общество «Федеральная корпорация по развитию малого и среднего предпринимательства», осуществляющее свою деятельность в соответствии с Федеральным законом от 24.07.2007 № 209-ФЗ «О развитии малого и среднего предпринимательства в Российской </w:t>
      </w:r>
      <w:r w:rsidR="00AB55C4" w:rsidRPr="00145011">
        <w:rPr>
          <w:rFonts w:ascii="Times New Roman" w:hAnsi="Times New Roman" w:cs="Times New Roman"/>
          <w:sz w:val="24"/>
          <w:szCs w:val="24"/>
          <w:lang w:eastAsia="ar-SA"/>
        </w:rPr>
        <w:t>Федерации»;</w:t>
      </w:r>
    </w:p>
    <w:p w:rsidR="00426304" w:rsidRPr="00145011" w:rsidRDefault="00426304" w:rsidP="007A7E78">
      <w:pPr>
        <w:pStyle w:val="af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Заемщик (Должник/Принципал)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– Субъект малого и среднего предпринимательства, финансовая организация, в обеспечение обязательств которых выдается </w:t>
      </w:r>
      <w:r w:rsidR="00AB55C4" w:rsidRPr="00145011">
        <w:rPr>
          <w:rFonts w:ascii="Times New Roman" w:hAnsi="Times New Roman" w:cs="Times New Roman"/>
          <w:sz w:val="24"/>
          <w:szCs w:val="24"/>
          <w:lang w:eastAsia="ar-SA"/>
        </w:rPr>
        <w:t>Гарантия и (или) Поручительство;</w:t>
      </w:r>
    </w:p>
    <w:p w:rsidR="00872BDD" w:rsidRPr="00145011" w:rsidRDefault="00210AE9" w:rsidP="007A7E78">
      <w:pPr>
        <w:tabs>
          <w:tab w:val="left" w:pos="0"/>
          <w:tab w:val="left" w:pos="540"/>
        </w:tabs>
        <w:ind w:firstLine="567"/>
        <w:jc w:val="both"/>
      </w:pPr>
      <w:proofErr w:type="gramStart"/>
      <w:r w:rsidRPr="00145011">
        <w:rPr>
          <w:b/>
        </w:rPr>
        <w:t xml:space="preserve">Субъект малого </w:t>
      </w:r>
      <w:r w:rsidR="000F146E" w:rsidRPr="00145011">
        <w:rPr>
          <w:b/>
        </w:rPr>
        <w:t xml:space="preserve">и среднего </w:t>
      </w:r>
      <w:r w:rsidRPr="00145011">
        <w:rPr>
          <w:b/>
        </w:rPr>
        <w:t>предпринимательства</w:t>
      </w:r>
      <w:r w:rsidR="00567406" w:rsidRPr="00145011">
        <w:rPr>
          <w:b/>
        </w:rPr>
        <w:t xml:space="preserve"> (Субъект МСП)</w:t>
      </w:r>
      <w:r w:rsidRPr="00145011">
        <w:rPr>
          <w:b/>
        </w:rPr>
        <w:t xml:space="preserve"> </w:t>
      </w:r>
      <w:r w:rsidR="00872BDD" w:rsidRPr="00145011">
        <w:t>–</w:t>
      </w:r>
      <w:r w:rsidRPr="00145011">
        <w:t xml:space="preserve"> </w:t>
      </w:r>
      <w:r w:rsidR="00872BDD" w:rsidRPr="00145011">
        <w:t>индивидуальный предприниматель или юридическое лицо, зарегистрированные и осуществляющие деятельность на территории Забайкальского края, и соответствующие условиям, установленным статьей 4 Федерального закона  от 24 июля 2007 года № 209-ФЗ «О развитии малого и среднего предпринимательства в Российской Федерации» (далее – Федеральный закон)</w:t>
      </w:r>
      <w:r w:rsidR="001E7B6F" w:rsidRPr="00145011">
        <w:t xml:space="preserve"> и Постановлением Правительства Российской Федерации от 22 июля 2008 года № 556 «О предельных значениях</w:t>
      </w:r>
      <w:proofErr w:type="gramEnd"/>
      <w:r w:rsidR="001E7B6F" w:rsidRPr="00145011">
        <w:t xml:space="preserve"> выручки от реализации товаров (работ, услуг) для каждой категории субъектов малого и среднего предпринимательства»</w:t>
      </w:r>
      <w:r w:rsidR="00872BDD" w:rsidRPr="00145011">
        <w:t>;</w:t>
      </w:r>
    </w:p>
    <w:p w:rsidR="00872BDD" w:rsidRPr="00145011" w:rsidRDefault="00872BDD" w:rsidP="007A7E78">
      <w:pPr>
        <w:tabs>
          <w:tab w:val="left" w:pos="540"/>
        </w:tabs>
        <w:ind w:firstLine="567"/>
        <w:jc w:val="both"/>
      </w:pPr>
      <w:r w:rsidRPr="00145011">
        <w:rPr>
          <w:b/>
        </w:rPr>
        <w:t>Организаци</w:t>
      </w:r>
      <w:r w:rsidR="00893B73" w:rsidRPr="00145011">
        <w:rPr>
          <w:b/>
        </w:rPr>
        <w:t>и</w:t>
      </w:r>
      <w:r w:rsidRPr="00145011">
        <w:rPr>
          <w:b/>
        </w:rPr>
        <w:t>, образующ</w:t>
      </w:r>
      <w:r w:rsidR="00C967A9" w:rsidRPr="00145011">
        <w:rPr>
          <w:b/>
        </w:rPr>
        <w:t>ие</w:t>
      </w:r>
      <w:r w:rsidRPr="00145011">
        <w:rPr>
          <w:b/>
        </w:rPr>
        <w:t xml:space="preserve"> инфраструктуру поддержки малого и среднего предпринимательства</w:t>
      </w:r>
      <w:r w:rsidR="00C35196" w:rsidRPr="00145011">
        <w:rPr>
          <w:b/>
        </w:rPr>
        <w:t xml:space="preserve"> (ОИП)</w:t>
      </w:r>
      <w:r w:rsidR="00893B73" w:rsidRPr="00145011">
        <w:t xml:space="preserve"> – юридические</w:t>
      </w:r>
      <w:r w:rsidRPr="00145011">
        <w:t xml:space="preserve"> лиц</w:t>
      </w:r>
      <w:r w:rsidR="00893B73" w:rsidRPr="00145011">
        <w:t>а</w:t>
      </w:r>
      <w:r w:rsidRPr="00145011">
        <w:t>, зарегистрированн</w:t>
      </w:r>
      <w:r w:rsidR="00893B73" w:rsidRPr="00145011">
        <w:t>ые и осуществляющи</w:t>
      </w:r>
      <w:r w:rsidRPr="00145011">
        <w:t>е деятельность на территории Забайкальского края, и соответствующ</w:t>
      </w:r>
      <w:r w:rsidR="00893B73" w:rsidRPr="00145011">
        <w:t>и</w:t>
      </w:r>
      <w:r w:rsidRPr="00145011">
        <w:t>е условиям, установленным пунктами 1, 2 статьи 15 Федерального закона</w:t>
      </w:r>
      <w:r w:rsidR="00BD361D" w:rsidRPr="00145011">
        <w:t xml:space="preserve"> от 24.07.2007г. №209-ФЗ</w:t>
      </w:r>
      <w:r w:rsidRPr="00145011">
        <w:t>;</w:t>
      </w:r>
    </w:p>
    <w:p w:rsidR="00527E89" w:rsidRPr="00145011" w:rsidRDefault="00426304" w:rsidP="007A7E78">
      <w:pPr>
        <w:pStyle w:val="af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527E89"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Финансовые организации</w:t>
      </w:r>
      <w:r w:rsidR="003F0FAA"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(организации</w:t>
      </w:r>
      <w:r w:rsidR="00B84E2A"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="003F0FAA"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партнеры)</w:t>
      </w:r>
      <w:r w:rsidR="00527E89"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527E89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коммерческие банки и/или иные кредитные организации, лизинговые компании, микрофинансовые организации, иные организации, </w:t>
      </w:r>
      <w:r w:rsidR="00E2539C" w:rsidRPr="00145011">
        <w:rPr>
          <w:rFonts w:ascii="Times New Roman" w:hAnsi="Times New Roman" w:cs="Times New Roman"/>
          <w:sz w:val="24"/>
          <w:szCs w:val="24"/>
          <w:lang w:eastAsia="ar-SA"/>
        </w:rPr>
        <w:t>осуществляющи</w:t>
      </w:r>
      <w:r w:rsidR="00CE049D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ми финансирование субъектов МСП, </w:t>
      </w:r>
      <w:r w:rsidR="00E2539C" w:rsidRPr="00145011">
        <w:rPr>
          <w:rFonts w:ascii="Times New Roman" w:hAnsi="Times New Roman" w:cs="Times New Roman"/>
          <w:sz w:val="24"/>
          <w:szCs w:val="24"/>
          <w:lang w:eastAsia="ar-SA"/>
        </w:rPr>
        <w:t>организаций инфраструктуры поддержки</w:t>
      </w:r>
      <w:r w:rsidR="00CE049D" w:rsidRPr="00145011">
        <w:rPr>
          <w:rFonts w:ascii="Times New Roman" w:hAnsi="Times New Roman" w:cs="Times New Roman"/>
          <w:sz w:val="24"/>
          <w:szCs w:val="24"/>
          <w:lang w:eastAsia="ar-SA"/>
        </w:rPr>
        <w:t>, а также физических лиц, применяющим специальный налоговый режим «Налог на профессиональный доход»</w:t>
      </w:r>
      <w:r w:rsidR="00E2539C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27E89" w:rsidRPr="00145011">
        <w:rPr>
          <w:rFonts w:ascii="Times New Roman" w:hAnsi="Times New Roman" w:cs="Times New Roman"/>
          <w:sz w:val="24"/>
          <w:szCs w:val="24"/>
          <w:lang w:eastAsia="ar-SA"/>
        </w:rPr>
        <w:t>принимающие участие в отборе на право заключения с Фондом Соглашения о сотрудничестве;</w:t>
      </w:r>
      <w:proofErr w:type="gramEnd"/>
    </w:p>
    <w:p w:rsidR="00210AE9" w:rsidRPr="00145011" w:rsidRDefault="00F701AB" w:rsidP="007A7E78">
      <w:pPr>
        <w:tabs>
          <w:tab w:val="left" w:pos="540"/>
        </w:tabs>
        <w:ind w:firstLine="567"/>
        <w:jc w:val="both"/>
      </w:pPr>
      <w:r w:rsidRPr="00145011">
        <w:t xml:space="preserve"> </w:t>
      </w:r>
      <w:r w:rsidR="00210AE9" w:rsidRPr="00145011">
        <w:rPr>
          <w:b/>
        </w:rPr>
        <w:t xml:space="preserve">Банк – </w:t>
      </w:r>
      <w:r w:rsidR="00210AE9" w:rsidRPr="00145011">
        <w:t xml:space="preserve">кредитная организация, которая на основании лицензии Центрального Банка Российской Федерации имеет право осуществлять банковские операции, заключившая с </w:t>
      </w:r>
      <w:r w:rsidR="00567406" w:rsidRPr="00145011">
        <w:t xml:space="preserve">Гарантийной организацией </w:t>
      </w:r>
      <w:r w:rsidR="00210AE9" w:rsidRPr="00145011">
        <w:t>соглашение о сотрудничестве по предоставлению кредитов субъектам малого предпринимательства и организациям, образующим инфраструктуру поддержки малого и среднего предпринимательства, под поручительство Гарантийного фонда;</w:t>
      </w:r>
    </w:p>
    <w:p w:rsidR="009A5541" w:rsidRPr="00145011" w:rsidRDefault="00F701AB" w:rsidP="007A7E78">
      <w:pPr>
        <w:tabs>
          <w:tab w:val="left" w:pos="540"/>
        </w:tabs>
        <w:ind w:firstLine="567"/>
        <w:jc w:val="both"/>
      </w:pPr>
      <w:r w:rsidRPr="00145011">
        <w:rPr>
          <w:b/>
          <w:bCs/>
        </w:rPr>
        <w:t xml:space="preserve"> </w:t>
      </w:r>
      <w:proofErr w:type="spellStart"/>
      <w:r w:rsidR="0021794F" w:rsidRPr="00145011">
        <w:rPr>
          <w:b/>
          <w:bCs/>
        </w:rPr>
        <w:t>Микрофинансовая</w:t>
      </w:r>
      <w:proofErr w:type="spellEnd"/>
      <w:r w:rsidR="0021794F" w:rsidRPr="00145011">
        <w:rPr>
          <w:b/>
          <w:bCs/>
        </w:rPr>
        <w:t xml:space="preserve"> организация</w:t>
      </w:r>
      <w:r w:rsidR="002320EA" w:rsidRPr="00145011">
        <w:rPr>
          <w:b/>
          <w:bCs/>
        </w:rPr>
        <w:t xml:space="preserve"> (МФО) </w:t>
      </w:r>
      <w:r w:rsidR="009A5541" w:rsidRPr="00145011">
        <w:t>- финансовая организация, которая на основании свидетельства о внесении  сведений о юридическом лице в государственный реестр микрофинансовых организаций, имеет право предоставления займов, заключившая или намеревающаяся заключить с Фондом соглашение о сотрудничестве и предоставляющая займы субъек</w:t>
      </w:r>
      <w:r w:rsidR="00EE22FF" w:rsidRPr="00145011">
        <w:t>там малого предпринимательства.</w:t>
      </w:r>
    </w:p>
    <w:p w:rsidR="009A5541" w:rsidRPr="00145011" w:rsidRDefault="009A5541" w:rsidP="007A7E78">
      <w:pPr>
        <w:tabs>
          <w:tab w:val="left" w:pos="540"/>
        </w:tabs>
        <w:ind w:firstLine="567"/>
        <w:jc w:val="both"/>
      </w:pPr>
      <w:proofErr w:type="spellStart"/>
      <w:r w:rsidRPr="00145011">
        <w:t>Микрофинансовая</w:t>
      </w:r>
      <w:proofErr w:type="spellEnd"/>
      <w:r w:rsidRPr="00145011">
        <w:t xml:space="preserve"> организация осуществляет </w:t>
      </w:r>
      <w:proofErr w:type="spellStart"/>
      <w:r w:rsidRPr="00145011">
        <w:t>микрофинансовую</w:t>
      </w:r>
      <w:proofErr w:type="spellEnd"/>
      <w:r w:rsidRPr="00145011">
        <w:t xml:space="preserve"> деятельность в порядке, предусмотренном Федеральным законом от 2 июля 2010 г. N 151-ФЗ "О </w:t>
      </w:r>
      <w:proofErr w:type="spellStart"/>
      <w:r w:rsidRPr="00145011">
        <w:t>микрофинансовой</w:t>
      </w:r>
      <w:proofErr w:type="spellEnd"/>
      <w:r w:rsidRPr="00145011">
        <w:t xml:space="preserve"> деятельности </w:t>
      </w:r>
      <w:r w:rsidR="00EE22FF" w:rsidRPr="00145011">
        <w:t xml:space="preserve">и </w:t>
      </w:r>
      <w:proofErr w:type="spellStart"/>
      <w:r w:rsidR="00EE22FF" w:rsidRPr="00145011">
        <w:t>микрофинансовых</w:t>
      </w:r>
      <w:proofErr w:type="spellEnd"/>
      <w:r w:rsidR="00EE22FF" w:rsidRPr="00145011">
        <w:t xml:space="preserve"> организациях";</w:t>
      </w:r>
    </w:p>
    <w:p w:rsidR="0085734C" w:rsidRPr="00145011" w:rsidRDefault="0085734C" w:rsidP="007A7E78">
      <w:pPr>
        <w:pStyle w:val="af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Лизинговая компания – 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>компания, основным видом деятельности которой является передача имущества в финансовую аренду (лизинг), намеревающаяся заключить с Фондом Соглашение о сотрудничестве;</w:t>
      </w:r>
    </w:p>
    <w:p w:rsidR="00967C46" w:rsidRPr="00145011" w:rsidRDefault="00967C46" w:rsidP="007A7E78">
      <w:pPr>
        <w:pStyle w:val="af0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Заказчик - 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>государственный или муниципальный заказчик, бюджетное учреждение, государственное, муниципальное унитарные предприятия</w:t>
      </w:r>
      <w:r w:rsidR="00BE0CF0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(в соответствии</w:t>
      </w:r>
      <w:r w:rsidR="00A63354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установленным требованиям </w:t>
      </w:r>
      <w:r w:rsidR="00BE0CF0" w:rsidRPr="00145011">
        <w:rPr>
          <w:rFonts w:ascii="Times New Roman" w:hAnsi="Times New Roman" w:cs="Times New Roman"/>
          <w:sz w:val="24"/>
          <w:szCs w:val="24"/>
          <w:lang w:eastAsia="ar-SA"/>
        </w:rPr>
        <w:t>ФЗ-44), либо юридическое лицо, в котором 50% уставного капитала находится в государственной собственности, собственности субъектов страны или муниципальн</w:t>
      </w:r>
      <w:r w:rsidR="00A63354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ых </w:t>
      </w:r>
      <w:r w:rsidR="00A63354" w:rsidRPr="0014501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образований (в соответствии установленным требованиям </w:t>
      </w:r>
      <w:r w:rsidR="00BE0CF0" w:rsidRPr="00145011">
        <w:rPr>
          <w:rFonts w:ascii="Times New Roman" w:hAnsi="Times New Roman" w:cs="Times New Roman"/>
          <w:sz w:val="24"/>
          <w:szCs w:val="24"/>
          <w:lang w:eastAsia="ar-SA"/>
        </w:rPr>
        <w:t>ФЗ-223),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осуществляющие закупки;</w:t>
      </w:r>
    </w:p>
    <w:p w:rsidR="007C4D2A" w:rsidRPr="00145011" w:rsidRDefault="007C4D2A" w:rsidP="007A7E78">
      <w:pPr>
        <w:pStyle w:val="af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45011">
        <w:rPr>
          <w:rFonts w:ascii="Times New Roman" w:hAnsi="Times New Roman" w:cs="Times New Roman"/>
          <w:b/>
          <w:sz w:val="24"/>
          <w:szCs w:val="24"/>
          <w:lang w:eastAsia="ar-SA"/>
        </w:rPr>
        <w:t>Поручительство РГО, Поручительство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– обязательство </w:t>
      </w:r>
      <w:r w:rsidR="00567406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Гарантийной организации 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отвечать за исполнение обязательств по Кредитным договорам (договорам кредитных линий), договорам займа, предоставления Банковской гарантии, договорам финансовой </w:t>
      </w:r>
      <w:r w:rsidR="00CE049D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аренды (лизинга) Субъектов МСП, 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>организаций, образующих инфраструктуру поддержки Субъектов МСП,</w:t>
      </w:r>
      <w:r w:rsidR="00CE049D" w:rsidRPr="0014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49D"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физических лиц, применяющих специальный налоговый режим «Налог на профессиональный </w:t>
      </w:r>
      <w:proofErr w:type="spellStart"/>
      <w:r w:rsidR="00CE049D" w:rsidRPr="00145011">
        <w:rPr>
          <w:rFonts w:ascii="Times New Roman" w:hAnsi="Times New Roman" w:cs="Times New Roman"/>
          <w:sz w:val="24"/>
          <w:szCs w:val="24"/>
          <w:lang w:eastAsia="ar-SA"/>
        </w:rPr>
        <w:t>доход»</w:t>
      </w:r>
      <w:proofErr w:type="gramStart"/>
      <w:r w:rsidR="004A301C" w:rsidRPr="0014501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45011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145011">
        <w:rPr>
          <w:rFonts w:ascii="Times New Roman" w:hAnsi="Times New Roman" w:cs="Times New Roman"/>
          <w:sz w:val="24"/>
          <w:szCs w:val="24"/>
          <w:lang w:eastAsia="ar-SA"/>
        </w:rPr>
        <w:t>еред</w:t>
      </w:r>
      <w:proofErr w:type="spellEnd"/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кредитными организациями, </w:t>
      </w:r>
      <w:proofErr w:type="spellStart"/>
      <w:r w:rsidRPr="00145011">
        <w:rPr>
          <w:rFonts w:ascii="Times New Roman" w:hAnsi="Times New Roman" w:cs="Times New Roman"/>
          <w:sz w:val="24"/>
          <w:szCs w:val="24"/>
          <w:lang w:eastAsia="ar-SA"/>
        </w:rPr>
        <w:t>микрофинансовыми</w:t>
      </w:r>
      <w:proofErr w:type="spellEnd"/>
      <w:r w:rsidRPr="00145011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организациями за счет средств РГО, оформ</w:t>
      </w:r>
      <w:r w:rsidR="00AB55C4" w:rsidRPr="00145011">
        <w:rPr>
          <w:rFonts w:ascii="Times New Roman" w:hAnsi="Times New Roman" w:cs="Times New Roman"/>
          <w:sz w:val="24"/>
          <w:szCs w:val="24"/>
          <w:lang w:eastAsia="ar-SA"/>
        </w:rPr>
        <w:t>ленное договором поручительства;</w:t>
      </w:r>
    </w:p>
    <w:p w:rsidR="00BD3391" w:rsidRPr="00145011" w:rsidRDefault="00BD3391" w:rsidP="007A7E78">
      <w:pPr>
        <w:pStyle w:val="ConsPlusNormal"/>
        <w:widowControl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011">
        <w:rPr>
          <w:rFonts w:ascii="Times New Roman" w:hAnsi="Times New Roman" w:cs="Times New Roman"/>
          <w:b/>
          <w:sz w:val="24"/>
          <w:szCs w:val="24"/>
        </w:rPr>
        <w:t>Кредит</w:t>
      </w:r>
      <w:r w:rsidRPr="00145011">
        <w:rPr>
          <w:rFonts w:ascii="Times New Roman" w:hAnsi="Times New Roman" w:cs="Times New Roman"/>
          <w:sz w:val="24"/>
          <w:szCs w:val="24"/>
        </w:rPr>
        <w:t xml:space="preserve"> – денежные средства, предоставленные Банком Заемщику на основании заключенного с ним кредитного договора, исполнение части </w:t>
      </w:r>
      <w:r w:rsidR="00AB55C4" w:rsidRPr="00145011">
        <w:rPr>
          <w:rFonts w:ascii="Times New Roman" w:hAnsi="Times New Roman" w:cs="Times New Roman"/>
          <w:sz w:val="24"/>
          <w:szCs w:val="24"/>
        </w:rPr>
        <w:t>обязательств,</w:t>
      </w:r>
      <w:r w:rsidRPr="00145011">
        <w:rPr>
          <w:rFonts w:ascii="Times New Roman" w:hAnsi="Times New Roman" w:cs="Times New Roman"/>
          <w:sz w:val="24"/>
          <w:szCs w:val="24"/>
        </w:rPr>
        <w:t xml:space="preserve"> по которому обеспечено поручительством Гарантийного фонда;</w:t>
      </w:r>
    </w:p>
    <w:p w:rsidR="009A5541" w:rsidRPr="00145011" w:rsidRDefault="009A5541" w:rsidP="007A7E78">
      <w:pPr>
        <w:pStyle w:val="ConsPlusNormal"/>
        <w:widowControl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011">
        <w:rPr>
          <w:rFonts w:ascii="Times New Roman" w:hAnsi="Times New Roman" w:cs="Times New Roman"/>
          <w:b/>
          <w:sz w:val="24"/>
          <w:szCs w:val="24"/>
        </w:rPr>
        <w:t>Заем</w:t>
      </w:r>
      <w:r w:rsidRPr="00145011">
        <w:rPr>
          <w:rFonts w:ascii="Times New Roman" w:hAnsi="Times New Roman" w:cs="Times New Roman"/>
          <w:sz w:val="24"/>
          <w:szCs w:val="24"/>
        </w:rPr>
        <w:t xml:space="preserve"> – денежные средства, предоставленные </w:t>
      </w:r>
      <w:proofErr w:type="spellStart"/>
      <w:r w:rsidRPr="00145011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145011">
        <w:rPr>
          <w:rFonts w:ascii="Times New Roman" w:hAnsi="Times New Roman" w:cs="Times New Roman"/>
          <w:sz w:val="24"/>
          <w:szCs w:val="24"/>
        </w:rPr>
        <w:t xml:space="preserve"> </w:t>
      </w:r>
      <w:r w:rsidR="00877128" w:rsidRPr="00145011">
        <w:rPr>
          <w:rFonts w:ascii="Times New Roman" w:hAnsi="Times New Roman" w:cs="Times New Roman"/>
          <w:sz w:val="24"/>
          <w:szCs w:val="24"/>
        </w:rPr>
        <w:t>организацией Заемщику</w:t>
      </w:r>
      <w:r w:rsidRPr="00145011">
        <w:rPr>
          <w:rFonts w:ascii="Times New Roman" w:hAnsi="Times New Roman" w:cs="Times New Roman"/>
          <w:sz w:val="24"/>
          <w:szCs w:val="24"/>
        </w:rPr>
        <w:t xml:space="preserve"> на основании заключенного с ним договора</w:t>
      </w:r>
      <w:r w:rsidR="008400FC" w:rsidRPr="00145011">
        <w:rPr>
          <w:rFonts w:ascii="Times New Roman" w:hAnsi="Times New Roman" w:cs="Times New Roman"/>
          <w:sz w:val="24"/>
          <w:szCs w:val="24"/>
        </w:rPr>
        <w:t xml:space="preserve"> З</w:t>
      </w:r>
      <w:r w:rsidRPr="00145011">
        <w:rPr>
          <w:rFonts w:ascii="Times New Roman" w:hAnsi="Times New Roman" w:cs="Times New Roman"/>
          <w:sz w:val="24"/>
          <w:szCs w:val="24"/>
        </w:rPr>
        <w:t xml:space="preserve">айма, исполнение части </w:t>
      </w:r>
      <w:r w:rsidR="00AB55C4" w:rsidRPr="00145011">
        <w:rPr>
          <w:rFonts w:ascii="Times New Roman" w:hAnsi="Times New Roman" w:cs="Times New Roman"/>
          <w:sz w:val="24"/>
          <w:szCs w:val="24"/>
        </w:rPr>
        <w:t>обязательств,</w:t>
      </w:r>
      <w:r w:rsidRPr="00145011">
        <w:rPr>
          <w:rFonts w:ascii="Times New Roman" w:hAnsi="Times New Roman" w:cs="Times New Roman"/>
          <w:sz w:val="24"/>
          <w:szCs w:val="24"/>
        </w:rPr>
        <w:t xml:space="preserve"> по которому обеспечено поручительством</w:t>
      </w:r>
      <w:r w:rsidR="00567406" w:rsidRPr="00145011">
        <w:rPr>
          <w:rFonts w:ascii="Times New Roman" w:hAnsi="Times New Roman" w:cs="Times New Roman"/>
          <w:sz w:val="24"/>
          <w:szCs w:val="24"/>
        </w:rPr>
        <w:t xml:space="preserve"> Гарантийной организации</w:t>
      </w:r>
      <w:r w:rsidRPr="00145011">
        <w:rPr>
          <w:rFonts w:ascii="Times New Roman" w:hAnsi="Times New Roman" w:cs="Times New Roman"/>
          <w:sz w:val="24"/>
          <w:szCs w:val="24"/>
        </w:rPr>
        <w:t>;</w:t>
      </w:r>
    </w:p>
    <w:p w:rsidR="00A7568C" w:rsidRPr="00145011" w:rsidRDefault="00A7568C" w:rsidP="007A7E78">
      <w:pPr>
        <w:pStyle w:val="ConsPlusNormal"/>
        <w:widowControl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Банковская гарантия − </w:t>
      </w:r>
      <w:r w:rsidRPr="00145011">
        <w:rPr>
          <w:rFonts w:ascii="Times New Roman" w:hAnsi="Times New Roman" w:cs="Times New Roman"/>
          <w:sz w:val="24"/>
          <w:szCs w:val="24"/>
          <w:shd w:val="clear" w:color="auto" w:fill="FFFFFF"/>
        </w:rPr>
        <w:t>выдаваемое кредитной организацией-гарантом поручительство за выполнение Принципалом денежных или иных обязательств;</w:t>
      </w:r>
    </w:p>
    <w:p w:rsidR="00480CAE" w:rsidRPr="00145011" w:rsidRDefault="00480CAE" w:rsidP="007A7E78">
      <w:pPr>
        <w:pStyle w:val="ConsPlusNormal"/>
        <w:widowControl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011">
        <w:rPr>
          <w:rFonts w:ascii="Times New Roman" w:hAnsi="Times New Roman" w:cs="Times New Roman"/>
          <w:b/>
          <w:sz w:val="24"/>
          <w:szCs w:val="24"/>
        </w:rPr>
        <w:t>Гарантийный случай</w:t>
      </w:r>
      <w:r w:rsidRPr="00145011">
        <w:rPr>
          <w:rFonts w:ascii="Times New Roman" w:hAnsi="Times New Roman" w:cs="Times New Roman"/>
          <w:sz w:val="24"/>
          <w:szCs w:val="24"/>
        </w:rPr>
        <w:t xml:space="preserve"> – факт неисполнения или ненадлежащего исполнения Заемщиком обя</w:t>
      </w:r>
      <w:r w:rsidR="007365BF" w:rsidRPr="00145011">
        <w:rPr>
          <w:rFonts w:ascii="Times New Roman" w:hAnsi="Times New Roman" w:cs="Times New Roman"/>
          <w:sz w:val="24"/>
          <w:szCs w:val="24"/>
        </w:rPr>
        <w:t>зательст</w:t>
      </w:r>
      <w:r w:rsidR="00BB442C" w:rsidRPr="00145011">
        <w:rPr>
          <w:rFonts w:ascii="Times New Roman" w:hAnsi="Times New Roman" w:cs="Times New Roman"/>
          <w:sz w:val="24"/>
          <w:szCs w:val="24"/>
        </w:rPr>
        <w:t>в по кредитным договорам/договорам о предоставлении банковской гарантии/договорам финансовой аренды (лизинга)/договорам займа;</w:t>
      </w:r>
    </w:p>
    <w:p w:rsidR="00A7568C" w:rsidRPr="00145011" w:rsidRDefault="00A7568C" w:rsidP="007A7E78">
      <w:pPr>
        <w:pStyle w:val="ConsPlusNormal"/>
        <w:widowControl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0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Обязательства Заемщика</w:t>
      </w:r>
      <w:r w:rsidR="009E2C81" w:rsidRPr="001450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45011">
        <w:rPr>
          <w:rFonts w:ascii="Times New Roman" w:hAnsi="Times New Roman" w:cs="Times New Roman"/>
          <w:sz w:val="24"/>
          <w:szCs w:val="24"/>
          <w:shd w:val="clear" w:color="auto" w:fill="FFFFFF"/>
        </w:rPr>
        <w:t>– обязательство Заемщика выплатить Кредитору</w:t>
      </w:r>
      <w:r w:rsidR="007365BF" w:rsidRPr="00145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(Займодавцу)</w:t>
      </w:r>
      <w:r w:rsidRPr="00145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денежные средства в соответствии </w:t>
      </w:r>
      <w:r w:rsidR="009E2C81" w:rsidRPr="00145011">
        <w:rPr>
          <w:rFonts w:ascii="Times New Roman" w:hAnsi="Times New Roman" w:cs="Times New Roman"/>
          <w:sz w:val="24"/>
          <w:szCs w:val="24"/>
          <w:shd w:val="clear" w:color="auto" w:fill="FFFFFF"/>
        </w:rPr>
        <w:t>с условиями кредитного договора</w:t>
      </w:r>
      <w:r w:rsidR="00AB55C4" w:rsidRPr="0014501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E2C81" w:rsidRPr="00145011" w:rsidRDefault="009E2C81" w:rsidP="007A7E78">
      <w:pPr>
        <w:tabs>
          <w:tab w:val="left" w:pos="540"/>
        </w:tabs>
        <w:ind w:firstLine="567"/>
        <w:jc w:val="both"/>
      </w:pPr>
      <w:r w:rsidRPr="00145011">
        <w:rPr>
          <w:b/>
        </w:rPr>
        <w:t>Субсидиарная ответственность с отложенным сроком</w:t>
      </w:r>
      <w:r w:rsidRPr="00145011">
        <w:t xml:space="preserve"> - ответственность </w:t>
      </w:r>
      <w:r w:rsidR="00567406" w:rsidRPr="00145011">
        <w:t xml:space="preserve">Гарантийной организации </w:t>
      </w:r>
      <w:r w:rsidRPr="00145011">
        <w:t xml:space="preserve">с отложенным сроком предъявления требований к </w:t>
      </w:r>
      <w:r w:rsidR="00567406" w:rsidRPr="00145011">
        <w:t xml:space="preserve">Гарантийной организации </w:t>
      </w:r>
      <w:r w:rsidRPr="00145011">
        <w:t xml:space="preserve">дополнительно к ответственности Заемщика по его </w:t>
      </w:r>
      <w:r w:rsidR="00877128" w:rsidRPr="00145011">
        <w:t>обязательствам перед</w:t>
      </w:r>
      <w:r w:rsidRPr="00145011">
        <w:t xml:space="preserve"> Кредиторами</w:t>
      </w:r>
      <w:r w:rsidR="00D24E4C" w:rsidRPr="00145011">
        <w:t xml:space="preserve"> (</w:t>
      </w:r>
      <w:r w:rsidR="007365BF" w:rsidRPr="00145011">
        <w:t>Займодавцами</w:t>
      </w:r>
      <w:r w:rsidR="00D24E4C" w:rsidRPr="00145011">
        <w:t>)</w:t>
      </w:r>
      <w:r w:rsidRPr="00145011">
        <w:t xml:space="preserve"> и возникшая в случае неспособности Заемщика удовлетворить в </w:t>
      </w:r>
      <w:r w:rsidR="00877128" w:rsidRPr="00145011">
        <w:t>установленные сроки, предъявляемые</w:t>
      </w:r>
      <w:r w:rsidR="00AB55C4" w:rsidRPr="00145011">
        <w:t xml:space="preserve"> к нему требования Кредитора;</w:t>
      </w:r>
    </w:p>
    <w:p w:rsidR="009E2C81" w:rsidRPr="00145011" w:rsidRDefault="00F701AB" w:rsidP="007A7E78">
      <w:pPr>
        <w:tabs>
          <w:tab w:val="left" w:pos="540"/>
        </w:tabs>
        <w:ind w:firstLine="567"/>
        <w:jc w:val="both"/>
      </w:pPr>
      <w:r w:rsidRPr="00145011">
        <w:rPr>
          <w:b/>
        </w:rPr>
        <w:t xml:space="preserve">   </w:t>
      </w:r>
      <w:r w:rsidR="009E2C81" w:rsidRPr="00145011">
        <w:rPr>
          <w:b/>
        </w:rPr>
        <w:t>Субсидиарная ответственность</w:t>
      </w:r>
      <w:r w:rsidR="009E2C81" w:rsidRPr="00145011">
        <w:t xml:space="preserve"> - ответственность Фонда по предъявлению требований к </w:t>
      </w:r>
      <w:r w:rsidR="00567406" w:rsidRPr="00145011">
        <w:t xml:space="preserve">Гарантийной организации </w:t>
      </w:r>
      <w:r w:rsidR="009E2C81" w:rsidRPr="00145011">
        <w:t xml:space="preserve">дополнительно к ответственности Заемщика по его </w:t>
      </w:r>
      <w:r w:rsidR="00877128" w:rsidRPr="00145011">
        <w:t>обязательствам перед</w:t>
      </w:r>
      <w:r w:rsidR="009E2C81" w:rsidRPr="00145011">
        <w:t xml:space="preserve"> Кредиторами</w:t>
      </w:r>
      <w:r w:rsidR="00D24E4C" w:rsidRPr="00145011">
        <w:t xml:space="preserve"> (</w:t>
      </w:r>
      <w:r w:rsidR="007365BF" w:rsidRPr="00145011">
        <w:t>Займодавцами</w:t>
      </w:r>
      <w:r w:rsidR="00D24E4C" w:rsidRPr="00145011">
        <w:t>)</w:t>
      </w:r>
      <w:r w:rsidR="009E2C81" w:rsidRPr="00145011">
        <w:t xml:space="preserve"> и возникшая в случае неспособности Заемщика удовлетворить в установленные </w:t>
      </w:r>
      <w:r w:rsidR="00877128" w:rsidRPr="00145011">
        <w:t>сроки, предъявляемые</w:t>
      </w:r>
      <w:r w:rsidR="00AB55C4" w:rsidRPr="00145011">
        <w:t xml:space="preserve"> к нему требования Кредитора;</w:t>
      </w:r>
    </w:p>
    <w:p w:rsidR="00034DA8" w:rsidRPr="00145011" w:rsidRDefault="00522787" w:rsidP="007A7E78">
      <w:pPr>
        <w:pStyle w:val="ConsPlusNormal"/>
        <w:widowControl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145011">
        <w:rPr>
          <w:rFonts w:ascii="Times New Roman" w:hAnsi="Times New Roman" w:cs="Times New Roman"/>
          <w:b/>
          <w:sz w:val="24"/>
          <w:szCs w:val="24"/>
        </w:rPr>
        <w:t>О</w:t>
      </w:r>
      <w:r w:rsidR="00034DA8" w:rsidRPr="00145011">
        <w:rPr>
          <w:rFonts w:ascii="Times New Roman" w:hAnsi="Times New Roman" w:cs="Times New Roman"/>
          <w:b/>
          <w:sz w:val="24"/>
          <w:szCs w:val="24"/>
        </w:rPr>
        <w:t>рган управления</w:t>
      </w:r>
      <w:r w:rsidR="00034DA8" w:rsidRPr="00145011">
        <w:rPr>
          <w:rFonts w:ascii="Times New Roman" w:hAnsi="Times New Roman" w:cs="Times New Roman"/>
          <w:sz w:val="24"/>
          <w:szCs w:val="24"/>
        </w:rPr>
        <w:t xml:space="preserve"> –</w:t>
      </w:r>
      <w:r w:rsidR="00A4180D" w:rsidRPr="00145011">
        <w:rPr>
          <w:rFonts w:ascii="Times New Roman" w:hAnsi="Times New Roman" w:cs="Times New Roman"/>
          <w:sz w:val="24"/>
          <w:szCs w:val="24"/>
        </w:rPr>
        <w:t xml:space="preserve"> </w:t>
      </w:r>
      <w:r w:rsidR="006538DA" w:rsidRPr="00145011">
        <w:rPr>
          <w:rFonts w:ascii="Times New Roman" w:hAnsi="Times New Roman" w:cs="Times New Roman"/>
          <w:sz w:val="24"/>
          <w:szCs w:val="24"/>
        </w:rPr>
        <w:t xml:space="preserve">уполномоченный орган, наделенный </w:t>
      </w:r>
      <w:r w:rsidRPr="00145011">
        <w:rPr>
          <w:rFonts w:ascii="Times New Roman" w:hAnsi="Times New Roman" w:cs="Times New Roman"/>
          <w:sz w:val="24"/>
          <w:szCs w:val="24"/>
        </w:rPr>
        <w:t>правомоч</w:t>
      </w:r>
      <w:r w:rsidR="006538DA" w:rsidRPr="00145011">
        <w:rPr>
          <w:rFonts w:ascii="Times New Roman" w:hAnsi="Times New Roman" w:cs="Times New Roman"/>
          <w:sz w:val="24"/>
          <w:szCs w:val="24"/>
        </w:rPr>
        <w:t>ием</w:t>
      </w:r>
      <w:r w:rsidRPr="00145011">
        <w:rPr>
          <w:rFonts w:ascii="Times New Roman" w:hAnsi="Times New Roman" w:cs="Times New Roman"/>
          <w:sz w:val="24"/>
          <w:szCs w:val="24"/>
        </w:rPr>
        <w:t xml:space="preserve"> </w:t>
      </w:r>
      <w:r w:rsidR="00034DA8" w:rsidRPr="00145011">
        <w:rPr>
          <w:rFonts w:ascii="Times New Roman" w:hAnsi="Times New Roman" w:cs="Times New Roman"/>
          <w:sz w:val="24"/>
          <w:szCs w:val="24"/>
        </w:rPr>
        <w:t>утвер</w:t>
      </w:r>
      <w:r w:rsidRPr="00145011">
        <w:rPr>
          <w:rFonts w:ascii="Times New Roman" w:hAnsi="Times New Roman" w:cs="Times New Roman"/>
          <w:sz w:val="24"/>
          <w:szCs w:val="24"/>
        </w:rPr>
        <w:t>дить</w:t>
      </w:r>
      <w:r w:rsidR="00034DA8" w:rsidRPr="00145011">
        <w:rPr>
          <w:rFonts w:ascii="Times New Roman" w:hAnsi="Times New Roman" w:cs="Times New Roman"/>
          <w:sz w:val="24"/>
          <w:szCs w:val="24"/>
        </w:rPr>
        <w:t xml:space="preserve"> </w:t>
      </w:r>
      <w:r w:rsidR="00B619FB" w:rsidRPr="00145011">
        <w:rPr>
          <w:rFonts w:ascii="Times New Roman" w:hAnsi="Times New Roman" w:cs="Times New Roman"/>
          <w:sz w:val="24"/>
          <w:szCs w:val="24"/>
        </w:rPr>
        <w:t xml:space="preserve">настоящий порядок, </w:t>
      </w:r>
      <w:r w:rsidR="00034DA8" w:rsidRPr="00145011">
        <w:rPr>
          <w:rFonts w:ascii="Times New Roman" w:hAnsi="Times New Roman" w:cs="Times New Roman"/>
          <w:sz w:val="24"/>
          <w:szCs w:val="24"/>
        </w:rPr>
        <w:t>требования к субъектам малого предпринимательства и организациям инфраструктуры поддержки субъектов малого и среднего предпринимательства</w:t>
      </w:r>
      <w:r w:rsidR="00444D08" w:rsidRPr="00145011">
        <w:rPr>
          <w:rFonts w:ascii="Times New Roman" w:hAnsi="Times New Roman" w:cs="Times New Roman"/>
          <w:sz w:val="24"/>
          <w:szCs w:val="24"/>
        </w:rPr>
        <w:t>, общий лимит поручительств</w:t>
      </w:r>
      <w:r w:rsidR="003A4A12" w:rsidRPr="00145011">
        <w:rPr>
          <w:rFonts w:ascii="Times New Roman" w:hAnsi="Times New Roman" w:cs="Times New Roman"/>
          <w:sz w:val="24"/>
          <w:szCs w:val="24"/>
        </w:rPr>
        <w:t xml:space="preserve"> и лимиты на </w:t>
      </w:r>
      <w:r w:rsidR="004700CB" w:rsidRPr="00145011">
        <w:rPr>
          <w:rFonts w:ascii="Times New Roman" w:hAnsi="Times New Roman" w:cs="Times New Roman"/>
          <w:sz w:val="24"/>
          <w:szCs w:val="24"/>
        </w:rPr>
        <w:t>финансовые организации</w:t>
      </w:r>
      <w:r w:rsidR="003A4A12" w:rsidRPr="00145011">
        <w:rPr>
          <w:rFonts w:ascii="Times New Roman" w:hAnsi="Times New Roman" w:cs="Times New Roman"/>
          <w:sz w:val="24"/>
          <w:szCs w:val="24"/>
        </w:rPr>
        <w:t xml:space="preserve">, изменения лимитов, </w:t>
      </w:r>
      <w:r w:rsidR="00636444" w:rsidRPr="00145011">
        <w:rPr>
          <w:rFonts w:ascii="Times New Roman" w:hAnsi="Times New Roman" w:cs="Times New Roman"/>
          <w:sz w:val="24"/>
          <w:szCs w:val="24"/>
        </w:rPr>
        <w:t>возможность обеспечения выплаты процентов по фактически полученной сумме кредита</w:t>
      </w:r>
      <w:r w:rsidR="00B34B65" w:rsidRPr="00145011">
        <w:rPr>
          <w:rFonts w:ascii="Times New Roman" w:hAnsi="Times New Roman" w:cs="Times New Roman"/>
          <w:sz w:val="24"/>
          <w:szCs w:val="24"/>
        </w:rPr>
        <w:t>/</w:t>
      </w:r>
      <w:r w:rsidR="00636444" w:rsidRPr="00145011">
        <w:rPr>
          <w:rFonts w:ascii="Times New Roman" w:hAnsi="Times New Roman" w:cs="Times New Roman"/>
          <w:sz w:val="24"/>
          <w:szCs w:val="24"/>
        </w:rPr>
        <w:t>займа,</w:t>
      </w:r>
      <w:r w:rsidR="00B34B65" w:rsidRPr="00145011">
        <w:rPr>
          <w:rFonts w:ascii="Times New Roman" w:hAnsi="Times New Roman" w:cs="Times New Roman"/>
          <w:sz w:val="24"/>
          <w:szCs w:val="24"/>
        </w:rPr>
        <w:t xml:space="preserve"> </w:t>
      </w:r>
      <w:r w:rsidR="00636444" w:rsidRPr="00145011">
        <w:rPr>
          <w:rFonts w:ascii="Times New Roman" w:hAnsi="Times New Roman" w:cs="Times New Roman"/>
          <w:sz w:val="24"/>
          <w:szCs w:val="24"/>
        </w:rPr>
        <w:t xml:space="preserve"> лизинговым договорам,</w:t>
      </w:r>
      <w:r w:rsidR="00B619FB" w:rsidRPr="00145011">
        <w:rPr>
          <w:rFonts w:ascii="Times New Roman" w:hAnsi="Times New Roman" w:cs="Times New Roman"/>
          <w:sz w:val="24"/>
          <w:szCs w:val="24"/>
        </w:rPr>
        <w:t xml:space="preserve"> </w:t>
      </w:r>
      <w:r w:rsidR="00AE5812" w:rsidRPr="00145011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отбора </w:t>
      </w:r>
      <w:r w:rsidR="004700CB" w:rsidRPr="00145011">
        <w:rPr>
          <w:rFonts w:ascii="Times New Roman" w:hAnsi="Times New Roman" w:cs="Times New Roman"/>
          <w:sz w:val="24"/>
          <w:szCs w:val="24"/>
        </w:rPr>
        <w:t>финансовых организаций</w:t>
      </w:r>
      <w:r w:rsidR="00B619FB" w:rsidRPr="00145011">
        <w:rPr>
          <w:rFonts w:ascii="Times New Roman" w:hAnsi="Times New Roman" w:cs="Times New Roman"/>
          <w:sz w:val="24"/>
          <w:szCs w:val="24"/>
        </w:rPr>
        <w:t>, типовую форму сог</w:t>
      </w:r>
      <w:r w:rsidR="00D35C3E" w:rsidRPr="00145011">
        <w:rPr>
          <w:rFonts w:ascii="Times New Roman" w:hAnsi="Times New Roman" w:cs="Times New Roman"/>
          <w:sz w:val="24"/>
          <w:szCs w:val="24"/>
        </w:rPr>
        <w:t xml:space="preserve">лашения о сотрудничестве между </w:t>
      </w:r>
      <w:r w:rsidR="00567406" w:rsidRPr="00145011">
        <w:rPr>
          <w:rFonts w:ascii="Times New Roman" w:hAnsi="Times New Roman" w:cs="Times New Roman"/>
          <w:sz w:val="24"/>
          <w:szCs w:val="24"/>
        </w:rPr>
        <w:t>Гарантийной</w:t>
      </w:r>
      <w:proofErr w:type="gramEnd"/>
      <w:r w:rsidR="00567406" w:rsidRPr="00145011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B619FB" w:rsidRPr="00145011">
        <w:rPr>
          <w:rFonts w:ascii="Times New Roman" w:hAnsi="Times New Roman" w:cs="Times New Roman"/>
          <w:sz w:val="24"/>
          <w:szCs w:val="24"/>
        </w:rPr>
        <w:t xml:space="preserve">и </w:t>
      </w:r>
      <w:r w:rsidR="005B1AC4" w:rsidRPr="00145011">
        <w:rPr>
          <w:rFonts w:ascii="Times New Roman" w:hAnsi="Times New Roman" w:cs="Times New Roman"/>
          <w:sz w:val="24"/>
          <w:szCs w:val="24"/>
        </w:rPr>
        <w:t>финансовым п</w:t>
      </w:r>
      <w:r w:rsidR="00F0483B" w:rsidRPr="00145011">
        <w:rPr>
          <w:rFonts w:ascii="Times New Roman" w:hAnsi="Times New Roman" w:cs="Times New Roman"/>
          <w:sz w:val="24"/>
          <w:szCs w:val="24"/>
        </w:rPr>
        <w:t>артнером</w:t>
      </w:r>
      <w:r w:rsidR="00AB55C4" w:rsidRPr="00145011">
        <w:rPr>
          <w:rFonts w:ascii="Times New Roman" w:hAnsi="Times New Roman" w:cs="Times New Roman"/>
          <w:sz w:val="24"/>
          <w:szCs w:val="24"/>
        </w:rPr>
        <w:t>;</w:t>
      </w:r>
      <w:r w:rsidR="00636444" w:rsidRPr="00145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D8" w:rsidRPr="00145011" w:rsidRDefault="008B24D8" w:rsidP="007A7E78">
      <w:pPr>
        <w:pStyle w:val="ConsPlusNormal"/>
        <w:widowControl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011">
        <w:rPr>
          <w:rFonts w:ascii="Times New Roman" w:hAnsi="Times New Roman" w:cs="Times New Roman"/>
          <w:b/>
          <w:sz w:val="24"/>
          <w:szCs w:val="24"/>
        </w:rPr>
        <w:t xml:space="preserve">Совет директоров – </w:t>
      </w:r>
      <w:r w:rsidRPr="00145011">
        <w:rPr>
          <w:rFonts w:ascii="Times New Roman" w:hAnsi="Times New Roman" w:cs="Times New Roman"/>
          <w:sz w:val="24"/>
          <w:szCs w:val="24"/>
        </w:rPr>
        <w:t>орган управления</w:t>
      </w:r>
      <w:r w:rsidR="00567406" w:rsidRPr="00145011">
        <w:rPr>
          <w:rFonts w:ascii="Times New Roman" w:hAnsi="Times New Roman" w:cs="Times New Roman"/>
          <w:sz w:val="24"/>
          <w:szCs w:val="24"/>
        </w:rPr>
        <w:t xml:space="preserve"> Гарантийной организации</w:t>
      </w:r>
      <w:r w:rsidRPr="00145011">
        <w:rPr>
          <w:rFonts w:ascii="Times New Roman" w:hAnsi="Times New Roman" w:cs="Times New Roman"/>
          <w:sz w:val="24"/>
          <w:szCs w:val="24"/>
        </w:rPr>
        <w:t xml:space="preserve">, уполномоченный </w:t>
      </w:r>
      <w:r w:rsidR="00B161A6" w:rsidRPr="00145011">
        <w:rPr>
          <w:rFonts w:ascii="Times New Roman" w:hAnsi="Times New Roman" w:cs="Times New Roman"/>
          <w:sz w:val="24"/>
          <w:szCs w:val="24"/>
        </w:rPr>
        <w:t>принимать решения о предоставлении или об отказе в предоставлении поручительства, объемах, сроках</w:t>
      </w:r>
      <w:r w:rsidR="00E6735C" w:rsidRPr="00145011">
        <w:rPr>
          <w:rFonts w:ascii="Times New Roman" w:hAnsi="Times New Roman" w:cs="Times New Roman"/>
          <w:sz w:val="24"/>
          <w:szCs w:val="24"/>
        </w:rPr>
        <w:t xml:space="preserve"> поручительства, сумме вознаграждения и иных условиях. </w:t>
      </w:r>
    </w:p>
    <w:p w:rsidR="0009278D" w:rsidRPr="00145011" w:rsidRDefault="0009278D" w:rsidP="007A7E78">
      <w:pPr>
        <w:pStyle w:val="ConsPlusNormal"/>
        <w:widowControl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011">
        <w:rPr>
          <w:rFonts w:ascii="Times New Roman" w:hAnsi="Times New Roman" w:cs="Times New Roman"/>
          <w:b/>
          <w:sz w:val="24"/>
          <w:szCs w:val="24"/>
        </w:rPr>
        <w:t xml:space="preserve">Физические лица, применяющие специальный налоговый режим </w:t>
      </w:r>
      <w:r w:rsidRPr="00145011">
        <w:rPr>
          <w:rFonts w:ascii="Times New Roman" w:hAnsi="Times New Roman" w:cs="Times New Roman"/>
          <w:sz w:val="24"/>
          <w:szCs w:val="24"/>
        </w:rPr>
        <w:t>– физические лица не являющимися индивидуальными предпринимателями и применяющие специальный налоговый режим «Налог на профессиональный доход»</w:t>
      </w:r>
      <w:r w:rsidR="005E48D2" w:rsidRPr="00145011">
        <w:rPr>
          <w:rFonts w:ascii="Times New Roman" w:hAnsi="Times New Roman" w:cs="Times New Roman"/>
          <w:sz w:val="24"/>
          <w:szCs w:val="24"/>
        </w:rPr>
        <w:t>.</w:t>
      </w:r>
    </w:p>
    <w:p w:rsidR="00C35196" w:rsidRPr="00145011" w:rsidRDefault="00C35196" w:rsidP="007A7E78">
      <w:pPr>
        <w:pStyle w:val="ConsPlusNormal"/>
        <w:widowControl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011">
        <w:rPr>
          <w:rFonts w:ascii="Times New Roman" w:hAnsi="Times New Roman" w:cs="Times New Roman"/>
          <w:b/>
          <w:sz w:val="24"/>
          <w:szCs w:val="24"/>
        </w:rPr>
        <w:t>Механизм</w:t>
      </w:r>
      <w:r w:rsidRPr="00145011">
        <w:rPr>
          <w:rFonts w:ascii="Times New Roman" w:hAnsi="Times New Roman" w:cs="Times New Roman"/>
          <w:sz w:val="24"/>
          <w:szCs w:val="24"/>
        </w:rPr>
        <w:t xml:space="preserve"> - предоставление гарантийной поддержки на основе кредитного риска (проведенного Банком - партнером) без дополнительного анализа Гарантийным фондом кредитоспособности заемщика, в соответствии с правилами, установленными АО Корпорация МСП.</w:t>
      </w:r>
    </w:p>
    <w:p w:rsidR="00C35196" w:rsidRPr="00145011" w:rsidRDefault="00C35196" w:rsidP="007A7E78">
      <w:pPr>
        <w:pStyle w:val="ConsPlusNormal"/>
        <w:widowControl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35B7" w:rsidRPr="00145011" w:rsidRDefault="007B7F6E" w:rsidP="007A7E78">
      <w:pPr>
        <w:pStyle w:val="ConsPlusNormal"/>
        <w:widowControl/>
        <w:tabs>
          <w:tab w:val="num" w:pos="0"/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11">
        <w:rPr>
          <w:rFonts w:ascii="Times New Roman" w:hAnsi="Times New Roman" w:cs="Times New Roman"/>
          <w:b/>
          <w:sz w:val="24"/>
          <w:szCs w:val="24"/>
        </w:rPr>
        <w:t>2.</w:t>
      </w:r>
      <w:r w:rsidR="000C6479" w:rsidRPr="00145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07E" w:rsidRPr="00145011">
        <w:rPr>
          <w:rFonts w:ascii="Times New Roman" w:hAnsi="Times New Roman" w:cs="Times New Roman"/>
          <w:b/>
          <w:sz w:val="24"/>
          <w:szCs w:val="24"/>
        </w:rPr>
        <w:t>Условия предоставления поручительства</w:t>
      </w:r>
      <w:r w:rsidR="008625C0" w:rsidRPr="00145011">
        <w:rPr>
          <w:rFonts w:ascii="Times New Roman" w:hAnsi="Times New Roman" w:cs="Times New Roman"/>
          <w:b/>
          <w:sz w:val="24"/>
          <w:szCs w:val="24"/>
        </w:rPr>
        <w:t xml:space="preserve"> и (или) независимых гарантий</w:t>
      </w:r>
    </w:p>
    <w:p w:rsidR="00620A35" w:rsidRPr="00145011" w:rsidRDefault="00F449A3" w:rsidP="00671742">
      <w:pPr>
        <w:tabs>
          <w:tab w:val="left" w:pos="540"/>
          <w:tab w:val="left" w:pos="851"/>
          <w:tab w:val="left" w:pos="993"/>
        </w:tabs>
        <w:ind w:firstLine="567"/>
        <w:jc w:val="both"/>
        <w:rPr>
          <w:b/>
        </w:rPr>
      </w:pPr>
      <w:r w:rsidRPr="00145011">
        <w:t>2.1</w:t>
      </w:r>
      <w:r w:rsidR="000F6F86" w:rsidRPr="00145011">
        <w:t>.</w:t>
      </w:r>
      <w:r w:rsidR="004B73C2" w:rsidRPr="00145011">
        <w:t xml:space="preserve"> </w:t>
      </w:r>
      <w:r w:rsidR="00620A35" w:rsidRPr="00145011">
        <w:t xml:space="preserve">Поручительство </w:t>
      </w:r>
      <w:r w:rsidR="000E502D" w:rsidRPr="00145011">
        <w:t xml:space="preserve">предоставляется </w:t>
      </w:r>
      <w:r w:rsidR="006F5B44" w:rsidRPr="00145011">
        <w:t xml:space="preserve">субъектам </w:t>
      </w:r>
      <w:r w:rsidR="00C35196" w:rsidRPr="00145011">
        <w:t>МСП</w:t>
      </w:r>
      <w:r w:rsidR="00516ED1" w:rsidRPr="00145011">
        <w:t xml:space="preserve"> и</w:t>
      </w:r>
      <w:r w:rsidR="00C35196" w:rsidRPr="00145011">
        <w:t xml:space="preserve"> ОИП</w:t>
      </w:r>
      <w:r w:rsidR="00516ED1" w:rsidRPr="00145011">
        <w:t>,</w:t>
      </w:r>
      <w:r w:rsidR="00753396" w:rsidRPr="00145011">
        <w:t xml:space="preserve"> соответствующим</w:t>
      </w:r>
      <w:r w:rsidR="00516ED1" w:rsidRPr="00145011">
        <w:t xml:space="preserve"> Базовым требованиям</w:t>
      </w:r>
      <w:r w:rsidR="00F625FC" w:rsidRPr="00145011">
        <w:t>,</w:t>
      </w:r>
      <w:r w:rsidR="00516ED1" w:rsidRPr="00145011">
        <w:t xml:space="preserve"> </w:t>
      </w:r>
      <w:r w:rsidR="000F146E" w:rsidRPr="00145011">
        <w:t xml:space="preserve">изложенным </w:t>
      </w:r>
      <w:r w:rsidR="000C6479" w:rsidRPr="00145011">
        <w:t>в Приложение</w:t>
      </w:r>
      <w:r w:rsidR="00516ED1" w:rsidRPr="00145011">
        <w:t xml:space="preserve"> №1</w:t>
      </w:r>
      <w:r w:rsidR="005B7FFC" w:rsidRPr="00145011">
        <w:t xml:space="preserve"> к настоящему порядку, а также в </w:t>
      </w:r>
      <w:r w:rsidR="005B7FFC" w:rsidRPr="00145011">
        <w:lastRenderedPageBreak/>
        <w:t xml:space="preserve">соответствии </w:t>
      </w:r>
      <w:r w:rsidR="00107A9F" w:rsidRPr="00145011">
        <w:t xml:space="preserve">с </w:t>
      </w:r>
      <w:r w:rsidR="005B7FFC" w:rsidRPr="00145011">
        <w:t>услови</w:t>
      </w:r>
      <w:r w:rsidR="00107A9F" w:rsidRPr="00145011">
        <w:t>ями,</w:t>
      </w:r>
      <w:r w:rsidR="005B7FFC" w:rsidRPr="00145011">
        <w:t xml:space="preserve"> указанным</w:t>
      </w:r>
      <w:r w:rsidR="00107A9F" w:rsidRPr="00145011">
        <w:t>и</w:t>
      </w:r>
      <w:r w:rsidR="005B7FFC" w:rsidRPr="00145011">
        <w:t xml:space="preserve"> в Каталоге</w:t>
      </w:r>
      <w:r w:rsidR="00107A9F" w:rsidRPr="00145011">
        <w:t xml:space="preserve"> гарантийных продуктов (Пр</w:t>
      </w:r>
      <w:r w:rsidR="005B7FFC" w:rsidRPr="00145011">
        <w:t>иложени</w:t>
      </w:r>
      <w:r w:rsidR="00107A9F" w:rsidRPr="00145011">
        <w:t>е</w:t>
      </w:r>
      <w:r w:rsidR="00671742" w:rsidRPr="00145011">
        <w:t xml:space="preserve"> №</w:t>
      </w:r>
      <w:r w:rsidR="005B7FFC" w:rsidRPr="00145011">
        <w:t>2</w:t>
      </w:r>
      <w:r w:rsidR="00107A9F" w:rsidRPr="00145011">
        <w:t>)</w:t>
      </w:r>
      <w:r w:rsidR="00671742" w:rsidRPr="00145011">
        <w:t>.</w:t>
      </w:r>
    </w:p>
    <w:p w:rsidR="00E2539C" w:rsidRPr="00145011" w:rsidRDefault="00F449A3" w:rsidP="00671742">
      <w:pPr>
        <w:pStyle w:val="aa"/>
        <w:tabs>
          <w:tab w:val="left" w:pos="540"/>
          <w:tab w:val="left" w:pos="851"/>
          <w:tab w:val="num" w:pos="2160"/>
        </w:tabs>
        <w:spacing w:before="0" w:beforeAutospacing="0" w:after="0" w:afterAutospacing="0"/>
        <w:ind w:firstLine="567"/>
        <w:jc w:val="both"/>
      </w:pPr>
      <w:r w:rsidRPr="00145011">
        <w:t>2.</w:t>
      </w:r>
      <w:r w:rsidR="007D355C" w:rsidRPr="00145011">
        <w:t>2</w:t>
      </w:r>
      <w:r w:rsidR="000F6F86" w:rsidRPr="00145011">
        <w:t>.</w:t>
      </w:r>
      <w:r w:rsidR="007E4CDF" w:rsidRPr="00145011">
        <w:t xml:space="preserve"> </w:t>
      </w:r>
      <w:proofErr w:type="gramStart"/>
      <w:r w:rsidR="00E2539C" w:rsidRPr="00145011">
        <w:t>Предоставление поручительств и (или) нез</w:t>
      </w:r>
      <w:r w:rsidR="00D079E3" w:rsidRPr="00145011">
        <w:t xml:space="preserve">ависимых гарантий субъектам МСП, </w:t>
      </w:r>
      <w:r w:rsidR="00E2539C" w:rsidRPr="00145011">
        <w:t xml:space="preserve"> </w:t>
      </w:r>
      <w:r w:rsidR="00C35196" w:rsidRPr="00145011">
        <w:t>ОИП</w:t>
      </w:r>
      <w:r w:rsidR="00D079E3" w:rsidRPr="00145011">
        <w:t>, а также физическим лицам, применяющ</w:t>
      </w:r>
      <w:r w:rsidR="007356EE" w:rsidRPr="00145011">
        <w:t>им специальный налоговый режим</w:t>
      </w:r>
      <w:r w:rsidR="004A301C" w:rsidRPr="00145011">
        <w:t>,</w:t>
      </w:r>
      <w:r w:rsidR="00D079E3" w:rsidRPr="00145011">
        <w:t xml:space="preserve">  </w:t>
      </w:r>
      <w:r w:rsidR="00E2539C" w:rsidRPr="00145011">
        <w:t>осуществляется по обязательствам субъектов МСП и (или)</w:t>
      </w:r>
      <w:r w:rsidR="00C35196" w:rsidRPr="00145011">
        <w:t xml:space="preserve"> ОИП</w:t>
      </w:r>
      <w:r w:rsidR="00E2539C" w:rsidRPr="00145011">
        <w:t>,</w:t>
      </w:r>
      <w:r w:rsidR="00D079E3" w:rsidRPr="00145011">
        <w:rPr>
          <w:lang w:eastAsia="ar-SA"/>
        </w:rPr>
        <w:t xml:space="preserve"> </w:t>
      </w:r>
      <w:r w:rsidR="00D079E3" w:rsidRPr="00145011">
        <w:t>а также физических лиц, применя</w:t>
      </w:r>
      <w:r w:rsidR="00C35196" w:rsidRPr="00145011">
        <w:t>ющих специальный налоговый режим</w:t>
      </w:r>
      <w:r w:rsidR="004A301C" w:rsidRPr="00145011">
        <w:t xml:space="preserve">, </w:t>
      </w:r>
      <w:r w:rsidR="00E2539C" w:rsidRPr="00145011">
        <w:t>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заключаемых с кредитными организациями, лизинговыми компаниями, микрофинансовыми и иными</w:t>
      </w:r>
      <w:proofErr w:type="gramEnd"/>
      <w:r w:rsidR="00E2539C" w:rsidRPr="00145011">
        <w:t xml:space="preserve"> организациями, осуществляющими финансирование субъектов МСП</w:t>
      </w:r>
      <w:r w:rsidR="00D079E3" w:rsidRPr="00145011">
        <w:t>,</w:t>
      </w:r>
      <w:r w:rsidR="00E2539C" w:rsidRPr="00145011">
        <w:t xml:space="preserve"> </w:t>
      </w:r>
      <w:r w:rsidR="00C35196" w:rsidRPr="00145011">
        <w:t>ОИП</w:t>
      </w:r>
      <w:r w:rsidR="00E2539C" w:rsidRPr="00145011">
        <w:t>,</w:t>
      </w:r>
      <w:r w:rsidR="00D079E3" w:rsidRPr="00145011">
        <w:rPr>
          <w:lang w:eastAsia="ar-SA"/>
        </w:rPr>
        <w:t xml:space="preserve"> </w:t>
      </w:r>
      <w:r w:rsidR="00E2539C" w:rsidRPr="00145011">
        <w:t>заключившими с РГО соглашения о сотрудничестве.</w:t>
      </w:r>
    </w:p>
    <w:p w:rsidR="0072489C" w:rsidRPr="00145011" w:rsidRDefault="007D355C" w:rsidP="00671742">
      <w:pPr>
        <w:pStyle w:val="aa"/>
        <w:tabs>
          <w:tab w:val="left" w:pos="540"/>
          <w:tab w:val="left" w:pos="851"/>
          <w:tab w:val="num" w:pos="2160"/>
        </w:tabs>
        <w:spacing w:before="0" w:beforeAutospacing="0" w:after="0" w:afterAutospacing="0"/>
        <w:ind w:firstLine="567"/>
        <w:jc w:val="both"/>
      </w:pPr>
      <w:r w:rsidRPr="00145011">
        <w:t xml:space="preserve">2.3. </w:t>
      </w:r>
      <w:r w:rsidR="00AA27EA" w:rsidRPr="00145011">
        <w:t>Предоставление поручительств и (или) независимых гарантий субъектам МСП</w:t>
      </w:r>
      <w:r w:rsidR="00D079E3" w:rsidRPr="00145011">
        <w:t>,</w:t>
      </w:r>
      <w:r w:rsidR="00AA27EA" w:rsidRPr="00145011">
        <w:t xml:space="preserve"> </w:t>
      </w:r>
      <w:r w:rsidR="00C35196" w:rsidRPr="00145011">
        <w:t>ОИП</w:t>
      </w:r>
      <w:r w:rsidR="00D079E3" w:rsidRPr="00145011">
        <w:t xml:space="preserve">, а также физическим лицам, применяющим специальный налоговый </w:t>
      </w:r>
      <w:r w:rsidR="00C35196" w:rsidRPr="00145011">
        <w:t>режим, осуществляется</w:t>
      </w:r>
      <w:r w:rsidR="00AA27EA" w:rsidRPr="00145011">
        <w:t xml:space="preserve"> РГО для обеспечения обязательств субъектов МСП и (или) </w:t>
      </w:r>
      <w:r w:rsidR="00C35196" w:rsidRPr="00145011">
        <w:t>ОИ</w:t>
      </w:r>
      <w:proofErr w:type="gramStart"/>
      <w:r w:rsidR="00C35196" w:rsidRPr="00145011">
        <w:t>П</w:t>
      </w:r>
      <w:r w:rsidR="00AA27EA" w:rsidRPr="00145011">
        <w:t>-</w:t>
      </w:r>
      <w:proofErr w:type="gramEnd"/>
      <w:r w:rsidR="00AA27EA" w:rsidRPr="00145011">
        <w:t xml:space="preserve"> участников закупок, осуществляемых в соответствии с 223-ФЗ от 18.07.2011г. "О закупках товаров, работ, услуг отдельными видами юридических лиц"</w:t>
      </w:r>
      <w:r w:rsidR="00AA27EA" w:rsidRPr="001450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A27EA" w:rsidRPr="00145011">
        <w:t>или 44-ФЗ от 05.04.2013г. "О контрактной системе в сфере закупок товаров, работ, услуг для обеспечения государственных и муниципальных нужд"</w:t>
      </w:r>
      <w:r w:rsidR="003A42CD" w:rsidRPr="00145011">
        <w:t>.</w:t>
      </w:r>
    </w:p>
    <w:p w:rsidR="00F35F6D" w:rsidRPr="00145011" w:rsidRDefault="00F35F6D" w:rsidP="00671742">
      <w:pPr>
        <w:pStyle w:val="aa"/>
        <w:tabs>
          <w:tab w:val="left" w:pos="851"/>
          <w:tab w:val="num" w:pos="2160"/>
        </w:tabs>
        <w:spacing w:before="0" w:beforeAutospacing="0" w:after="0" w:afterAutospacing="0"/>
        <w:ind w:firstLine="567"/>
        <w:jc w:val="both"/>
      </w:pPr>
      <w:r w:rsidRPr="00145011">
        <w:t xml:space="preserve">2.4. </w:t>
      </w:r>
      <w:proofErr w:type="gramStart"/>
      <w:r w:rsidRPr="00145011">
        <w:t xml:space="preserve">Предоставление поручительств и (или) независимых гарантий субъектам МСП и </w:t>
      </w:r>
      <w:r w:rsidR="000E07FE" w:rsidRPr="00145011">
        <w:t xml:space="preserve">ОИП </w:t>
      </w:r>
      <w:r w:rsidRPr="00145011">
        <w:t>осуществляется по обязательствам субъектов МСП</w:t>
      </w:r>
      <w:r w:rsidR="00D079E3" w:rsidRPr="00145011">
        <w:t>,</w:t>
      </w:r>
      <w:r w:rsidRPr="00145011">
        <w:t xml:space="preserve"> (или)</w:t>
      </w:r>
      <w:r w:rsidR="000E07FE" w:rsidRPr="00145011">
        <w:t xml:space="preserve"> ОИП</w:t>
      </w:r>
      <w:r w:rsidRPr="00145011">
        <w:t>,</w:t>
      </w:r>
      <w:r w:rsidR="00D079E3" w:rsidRPr="00145011">
        <w:t xml:space="preserve"> а также физических лиц, применяющих специальный налоговый режим</w:t>
      </w:r>
      <w:r w:rsidR="004A301C" w:rsidRPr="00145011">
        <w:t xml:space="preserve">, </w:t>
      </w:r>
      <w:r w:rsidR="00D079E3" w:rsidRPr="00145011">
        <w:t xml:space="preserve"> </w:t>
      </w:r>
      <w:r w:rsidRPr="00145011">
        <w:t>связанным с уплатой процентов по кредитным договорам, заключаемым с кредитными организациями, в отношении которых ранее поручительства и (или) независимые гарантии не предоставлялись, в случае введения режима повышенной готовности или режима чрезвычайной ситуации в соответствии с</w:t>
      </w:r>
      <w:proofErr w:type="gramEnd"/>
      <w:r w:rsidRPr="00145011">
        <w:t xml:space="preserve"> Федеральным законом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</w:t>
      </w:r>
      <w:proofErr w:type="gramStart"/>
      <w:r w:rsidRPr="00145011">
        <w:t>2020, N 14, ст. 2028) (далее соответственно - режим повышенной готовности, режим чрезвычайной ситуации), в отношении территории, на которой указанные су</w:t>
      </w:r>
      <w:r w:rsidR="000E07FE" w:rsidRPr="00145011">
        <w:t>бъекты МСП и (или) ОИП</w:t>
      </w:r>
      <w:r w:rsidR="00F4335B" w:rsidRPr="00145011">
        <w:t>, а также физические лица, применяющие специальный налоговый режим</w:t>
      </w:r>
      <w:r w:rsidR="004A301C" w:rsidRPr="00145011">
        <w:t xml:space="preserve">, </w:t>
      </w:r>
      <w:r w:rsidRPr="00145011">
        <w:t>осуществляют свою деятельность.</w:t>
      </w:r>
      <w:proofErr w:type="gramEnd"/>
      <w:r w:rsidRPr="00145011">
        <w:t xml:space="preserve"> Предоставление поручительств и (или) независимых гарантий субъектам МСП и (или) </w:t>
      </w:r>
      <w:r w:rsidR="000E07FE" w:rsidRPr="00145011">
        <w:t xml:space="preserve">ОИП </w:t>
      </w:r>
      <w:r w:rsidRPr="00145011">
        <w:t>осуществляется в отношении обязательств по уплате указанных процентов, возникающих в период действия режима повышенной готовности или режима чрезвычайной ситуации.</w:t>
      </w:r>
    </w:p>
    <w:p w:rsidR="00D728E0" w:rsidRPr="00145011" w:rsidRDefault="00624D2F" w:rsidP="00671742">
      <w:pPr>
        <w:pStyle w:val="aa"/>
        <w:tabs>
          <w:tab w:val="left" w:pos="540"/>
          <w:tab w:val="left" w:pos="851"/>
          <w:tab w:val="num" w:pos="2160"/>
        </w:tabs>
        <w:spacing w:before="0" w:beforeAutospacing="0" w:after="0" w:afterAutospacing="0"/>
        <w:ind w:firstLine="567"/>
        <w:jc w:val="both"/>
      </w:pPr>
      <w:r w:rsidRPr="00145011">
        <w:t>2.5</w:t>
      </w:r>
      <w:r w:rsidR="000F6F86" w:rsidRPr="00145011">
        <w:t>.</w:t>
      </w:r>
      <w:r w:rsidR="00771CB1" w:rsidRPr="00145011">
        <w:t xml:space="preserve"> </w:t>
      </w:r>
      <w:r w:rsidR="00D728E0" w:rsidRPr="00145011">
        <w:t>Срок предоставления поручительства:</w:t>
      </w:r>
    </w:p>
    <w:p w:rsidR="002F5819" w:rsidRPr="00145011" w:rsidRDefault="00D305EC" w:rsidP="00671742">
      <w:pPr>
        <w:pStyle w:val="aa"/>
        <w:tabs>
          <w:tab w:val="left" w:pos="0"/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 w:rsidRPr="00145011">
        <w:t>П</w:t>
      </w:r>
      <w:r w:rsidR="00624D2F" w:rsidRPr="00145011">
        <w:t xml:space="preserve">оручительство </w:t>
      </w:r>
      <w:r w:rsidR="00D117B3" w:rsidRPr="00145011">
        <w:t xml:space="preserve">по соответствующему договору </w:t>
      </w:r>
      <w:r w:rsidR="00567406" w:rsidRPr="00145011">
        <w:t xml:space="preserve">выдается </w:t>
      </w:r>
      <w:r w:rsidR="00650205" w:rsidRPr="00145011">
        <w:t>в пределах</w:t>
      </w:r>
      <w:r w:rsidR="00567406" w:rsidRPr="00145011">
        <w:t xml:space="preserve"> срок</w:t>
      </w:r>
      <w:r w:rsidR="00650205" w:rsidRPr="00145011">
        <w:t>ов,</w:t>
      </w:r>
      <w:r w:rsidR="00567406" w:rsidRPr="00145011">
        <w:t xml:space="preserve"> установленны</w:t>
      </w:r>
      <w:r w:rsidR="00650205" w:rsidRPr="00145011">
        <w:t>х</w:t>
      </w:r>
      <w:r w:rsidR="00567406" w:rsidRPr="00145011">
        <w:t xml:space="preserve"> Приложением №2 к настоящему положению.</w:t>
      </w:r>
    </w:p>
    <w:p w:rsidR="00233AAB" w:rsidRPr="00145011" w:rsidRDefault="00624D2F" w:rsidP="00671742">
      <w:pPr>
        <w:pStyle w:val="aa"/>
        <w:tabs>
          <w:tab w:val="left" w:pos="0"/>
          <w:tab w:val="left" w:pos="540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u w:val="single"/>
        </w:rPr>
      </w:pPr>
      <w:r w:rsidRPr="00145011">
        <w:t>2.6</w:t>
      </w:r>
      <w:r w:rsidR="000F6F86" w:rsidRPr="00145011">
        <w:t>.</w:t>
      </w:r>
      <w:r w:rsidRPr="00145011">
        <w:t xml:space="preserve"> </w:t>
      </w:r>
      <w:r w:rsidR="00233AAB" w:rsidRPr="00145011">
        <w:t xml:space="preserve">Поручительство </w:t>
      </w:r>
      <w:r w:rsidR="00205576" w:rsidRPr="00145011">
        <w:t xml:space="preserve">Гарантийного фонда </w:t>
      </w:r>
      <w:r w:rsidR="00233AAB" w:rsidRPr="00145011">
        <w:t>не предоставляется субъектам МСП и (или)</w:t>
      </w:r>
      <w:r w:rsidR="000E07FE" w:rsidRPr="00145011">
        <w:t xml:space="preserve"> ОИП</w:t>
      </w:r>
      <w:r w:rsidR="00F4335B" w:rsidRPr="00145011">
        <w:t>, а также физическим лицам, применяющим специальный налоговый режим</w:t>
      </w:r>
      <w:r w:rsidR="008A7BF0" w:rsidRPr="00145011">
        <w:t>:</w:t>
      </w:r>
    </w:p>
    <w:p w:rsidR="008A7BF0" w:rsidRPr="00145011" w:rsidRDefault="00EE22FF" w:rsidP="00671742">
      <w:pPr>
        <w:pStyle w:val="aa"/>
        <w:tabs>
          <w:tab w:val="left" w:pos="540"/>
          <w:tab w:val="left" w:pos="709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>–</w:t>
      </w:r>
      <w:r w:rsidR="008A7BF0" w:rsidRPr="00145011">
        <w:rPr>
          <w:b/>
        </w:rPr>
        <w:t xml:space="preserve"> </w:t>
      </w:r>
      <w:r w:rsidR="008A7BF0" w:rsidRPr="00145011">
        <w:t>при непредставлении полного пакета документов, или предоставлении недостоверных сведений и документов;</w:t>
      </w:r>
    </w:p>
    <w:p w:rsidR="008A7BF0" w:rsidRPr="00145011" w:rsidRDefault="00EE22FF" w:rsidP="00671742">
      <w:pPr>
        <w:pStyle w:val="aa"/>
        <w:tabs>
          <w:tab w:val="left" w:pos="540"/>
          <w:tab w:val="left" w:pos="709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>–</w:t>
      </w:r>
      <w:r w:rsidR="008A7BF0" w:rsidRPr="00145011">
        <w:rPr>
          <w:b/>
        </w:rPr>
        <w:t xml:space="preserve"> </w:t>
      </w:r>
      <w:r w:rsidR="00734584" w:rsidRPr="00145011">
        <w:rPr>
          <w:b/>
        </w:rPr>
        <w:t xml:space="preserve">   </w:t>
      </w:r>
      <w:r w:rsidR="008A7BF0" w:rsidRPr="00145011">
        <w:t xml:space="preserve">при нахождении в стадии ликвидации, реорганизации, а </w:t>
      </w:r>
      <w:r w:rsidR="009A3682" w:rsidRPr="00145011">
        <w:t>также</w:t>
      </w:r>
      <w:r w:rsidR="008A7BF0" w:rsidRPr="00145011">
        <w:t xml:space="preserve">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 </w:t>
      </w:r>
      <w:r w:rsidR="005A00B3" w:rsidRPr="00145011">
        <w:t>либо аннулировании или приостановлении действия лицензии (в случае, если деятельность подлежит лицензированию);</w:t>
      </w:r>
    </w:p>
    <w:p w:rsidR="008A7BF0" w:rsidRPr="00145011" w:rsidRDefault="00EE22FF" w:rsidP="00671742">
      <w:pPr>
        <w:pStyle w:val="aa"/>
        <w:tabs>
          <w:tab w:val="left" w:pos="540"/>
          <w:tab w:val="left" w:pos="709"/>
          <w:tab w:val="left" w:pos="900"/>
        </w:tabs>
        <w:spacing w:before="0" w:beforeAutospacing="0" w:after="0" w:afterAutospacing="0"/>
        <w:ind w:firstLine="567"/>
        <w:jc w:val="both"/>
        <w:rPr>
          <w:strike/>
        </w:rPr>
      </w:pPr>
      <w:r w:rsidRPr="00145011">
        <w:t>–</w:t>
      </w:r>
      <w:r w:rsidR="008A7BF0" w:rsidRPr="00145011">
        <w:rPr>
          <w:b/>
        </w:rPr>
        <w:t xml:space="preserve"> </w:t>
      </w:r>
      <w:r w:rsidR="00734584" w:rsidRPr="00145011">
        <w:rPr>
          <w:b/>
        </w:rPr>
        <w:t xml:space="preserve">   </w:t>
      </w:r>
      <w:r w:rsidR="008A7BF0" w:rsidRPr="00145011">
        <w:t>при осуществлении предпринимательской деятельности в сфере игорного бизнеса</w:t>
      </w:r>
      <w:r w:rsidR="00036FFF" w:rsidRPr="00145011">
        <w:t>.</w:t>
      </w:r>
      <w:r w:rsidR="008A7BF0" w:rsidRPr="00145011">
        <w:t xml:space="preserve"> </w:t>
      </w:r>
    </w:p>
    <w:p w:rsidR="00B87B05" w:rsidRPr="00145011" w:rsidRDefault="00EE22FF" w:rsidP="00671742">
      <w:pPr>
        <w:pStyle w:val="aa"/>
        <w:tabs>
          <w:tab w:val="left" w:pos="-142"/>
          <w:tab w:val="left" w:pos="0"/>
          <w:tab w:val="left" w:pos="709"/>
          <w:tab w:val="left" w:pos="900"/>
        </w:tabs>
        <w:spacing w:before="0" w:beforeAutospacing="0" w:after="0" w:afterAutospacing="0"/>
        <w:ind w:firstLine="567"/>
        <w:jc w:val="both"/>
      </w:pPr>
      <w:proofErr w:type="gramStart"/>
      <w:r w:rsidRPr="00145011">
        <w:t>–</w:t>
      </w:r>
      <w:r w:rsidR="008A7BF0" w:rsidRPr="00145011">
        <w:rPr>
          <w:b/>
        </w:rPr>
        <w:t xml:space="preserve"> </w:t>
      </w:r>
      <w:r w:rsidR="008A7BF0" w:rsidRPr="00145011">
        <w:t>являющимися участниками соглашения о разделе</w:t>
      </w:r>
      <w:r w:rsidR="00666FAF" w:rsidRPr="00145011">
        <w:t xml:space="preserve">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</w:t>
      </w:r>
      <w:r w:rsidR="0054749D" w:rsidRPr="00145011">
        <w:t xml:space="preserve"> </w:t>
      </w:r>
      <w:r w:rsidR="00B87B05" w:rsidRPr="00145011">
        <w:t xml:space="preserve">рынка ценных бумаг, ломбардами; </w:t>
      </w:r>
      <w:proofErr w:type="gramEnd"/>
    </w:p>
    <w:p w:rsidR="00734584" w:rsidRPr="00145011" w:rsidRDefault="00B87B05" w:rsidP="00671742">
      <w:pPr>
        <w:pStyle w:val="aa"/>
        <w:tabs>
          <w:tab w:val="left" w:pos="-142"/>
          <w:tab w:val="left" w:pos="0"/>
          <w:tab w:val="left" w:pos="709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 xml:space="preserve">– </w:t>
      </w:r>
      <w:r w:rsidR="0054749D" w:rsidRPr="00145011">
        <w:t>при наличии иных обстоятельств, свидетельствующих о невозможности своевременного и надлежащего исполнения Заемщиком обязательств</w:t>
      </w:r>
      <w:r w:rsidR="000B5913" w:rsidRPr="00145011">
        <w:t xml:space="preserve"> по соответствующему договору</w:t>
      </w:r>
      <w:r w:rsidR="0054749D" w:rsidRPr="00145011">
        <w:t xml:space="preserve">, в соответствии </w:t>
      </w:r>
      <w:r w:rsidR="00F625FC" w:rsidRPr="00145011">
        <w:t xml:space="preserve">с </w:t>
      </w:r>
      <w:r w:rsidR="0054749D" w:rsidRPr="00145011">
        <w:t>Базовым</w:t>
      </w:r>
      <w:r w:rsidR="00F625FC" w:rsidRPr="00145011">
        <w:t>и</w:t>
      </w:r>
      <w:r w:rsidR="0054749D" w:rsidRPr="00145011">
        <w:t xml:space="preserve"> требованиям</w:t>
      </w:r>
      <w:r w:rsidR="00F625FC" w:rsidRPr="00145011">
        <w:t>и</w:t>
      </w:r>
      <w:r w:rsidR="0054749D" w:rsidRPr="00145011">
        <w:t xml:space="preserve"> к субъектам МСП для предоставления гарантийной поддержки Приложение №1</w:t>
      </w:r>
      <w:r w:rsidR="0053579F" w:rsidRPr="00145011">
        <w:t xml:space="preserve"> к настоящему </w:t>
      </w:r>
      <w:r w:rsidR="00CB04C4" w:rsidRPr="00145011">
        <w:t>П</w:t>
      </w:r>
      <w:r w:rsidR="0053579F" w:rsidRPr="00145011">
        <w:t>оложению</w:t>
      </w:r>
      <w:r w:rsidR="0054749D" w:rsidRPr="00145011">
        <w:t>.</w:t>
      </w:r>
    </w:p>
    <w:p w:rsidR="001116DB" w:rsidRPr="00145011" w:rsidRDefault="008B0912" w:rsidP="00671742">
      <w:pPr>
        <w:pStyle w:val="aa"/>
        <w:tabs>
          <w:tab w:val="left" w:pos="-142"/>
          <w:tab w:val="left" w:pos="0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>2.7</w:t>
      </w:r>
      <w:r w:rsidR="00F74496" w:rsidRPr="00145011">
        <w:t>.</w:t>
      </w:r>
      <w:r w:rsidR="00686FD9" w:rsidRPr="00145011">
        <w:t xml:space="preserve"> </w:t>
      </w:r>
      <w:proofErr w:type="gramStart"/>
      <w:r w:rsidR="00B743CB" w:rsidRPr="00145011">
        <w:t xml:space="preserve">Максимальная ответственность РГО перед финансовыми организациями, или перед заказчиком, осуществляющим закупки в соответствии с законом о закупках/контрактной </w:t>
      </w:r>
      <w:r w:rsidR="00B743CB" w:rsidRPr="00145011">
        <w:lastRenderedPageBreak/>
        <w:t>системе не может превышать 70%</w:t>
      </w:r>
      <w:r w:rsidR="00AD3039" w:rsidRPr="00145011">
        <w:t xml:space="preserve"> и</w:t>
      </w:r>
      <w:r w:rsidR="00B743CB" w:rsidRPr="00145011">
        <w:t xml:space="preserve"> </w:t>
      </w:r>
      <w:r w:rsidR="00AD3039" w:rsidRPr="00145011">
        <w:t>50 % при предоставлении поручительств в рамках механизма (гарантийн</w:t>
      </w:r>
      <w:r w:rsidR="00F828CC" w:rsidRPr="00145011">
        <w:t>ой поддержки без повторного анд</w:t>
      </w:r>
      <w:r w:rsidR="00AD3039" w:rsidRPr="00145011">
        <w:t>е</w:t>
      </w:r>
      <w:r w:rsidR="00F828CC" w:rsidRPr="00145011">
        <w:t>р</w:t>
      </w:r>
      <w:r w:rsidR="00AD3039" w:rsidRPr="00145011">
        <w:t xml:space="preserve">райтинга (далее – Механизм)) </w:t>
      </w:r>
      <w:r w:rsidR="00B743CB" w:rsidRPr="00145011">
        <w:t>от суммы неисполненных обязательств участников закупок</w:t>
      </w:r>
      <w:r w:rsidR="00F4335B" w:rsidRPr="00145011">
        <w:t xml:space="preserve"> или обязательств субъектов МСП, и (или)</w:t>
      </w:r>
      <w:r w:rsidR="00FD18FC" w:rsidRPr="00145011">
        <w:t xml:space="preserve"> ОИП</w:t>
      </w:r>
      <w:r w:rsidR="00F4335B" w:rsidRPr="00145011">
        <w:t>, а также физических лиц, применяющих специальный налоговый режим</w:t>
      </w:r>
      <w:r w:rsidR="004A301C" w:rsidRPr="00145011">
        <w:t xml:space="preserve">, </w:t>
      </w:r>
      <w:r w:rsidR="00B743CB" w:rsidRPr="00145011">
        <w:t>по</w:t>
      </w:r>
      <w:proofErr w:type="gramEnd"/>
      <w:r w:rsidR="00B743CB" w:rsidRPr="00145011">
        <w:t xml:space="preserve"> заключенному Договору на дату предъявления требования заказчиком или финансовой организацией по такому обязательству или Договору, обеспеченному поручительством и (или) независимой гарантией РГО</w:t>
      </w:r>
      <w:r w:rsidR="001116DB" w:rsidRPr="00145011">
        <w:t>.</w:t>
      </w:r>
    </w:p>
    <w:p w:rsidR="005A21EA" w:rsidRPr="00145011" w:rsidRDefault="008B0912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>2.8</w:t>
      </w:r>
      <w:r w:rsidR="00F74496" w:rsidRPr="00145011">
        <w:t>.</w:t>
      </w:r>
      <w:r w:rsidRPr="00145011">
        <w:t xml:space="preserve"> </w:t>
      </w:r>
      <w:r w:rsidR="005A21EA" w:rsidRPr="00145011">
        <w:t xml:space="preserve">Максимальный объем единовременно выдаваемого поручительства и (или) независимой гарантии в отношении одного субъекта МСП, </w:t>
      </w:r>
      <w:r w:rsidR="00FD18FC" w:rsidRPr="00145011">
        <w:t>ОИП</w:t>
      </w:r>
      <w:r w:rsidR="00F4335B" w:rsidRPr="00145011">
        <w:t>, а также физически</w:t>
      </w:r>
      <w:r w:rsidR="003261BE" w:rsidRPr="00145011">
        <w:t>х</w:t>
      </w:r>
      <w:r w:rsidR="00F4335B" w:rsidRPr="00145011">
        <w:t xml:space="preserve"> лиц, применяющи</w:t>
      </w:r>
      <w:r w:rsidR="003261BE" w:rsidRPr="00145011">
        <w:t>х</w:t>
      </w:r>
      <w:r w:rsidR="00F4335B" w:rsidRPr="00145011">
        <w:t xml:space="preserve"> специальный налоговый режим</w:t>
      </w:r>
      <w:r w:rsidR="004A301C" w:rsidRPr="00145011">
        <w:t xml:space="preserve">, </w:t>
      </w:r>
      <w:r w:rsidR="005A21EA" w:rsidRPr="00145011">
        <w:t xml:space="preserve">составляет 10% гарантийного капитала и устанавливается на 1 </w:t>
      </w:r>
      <w:r w:rsidR="00CE074E" w:rsidRPr="00145011">
        <w:t xml:space="preserve">(первое) </w:t>
      </w:r>
      <w:r w:rsidR="005A21EA" w:rsidRPr="00145011">
        <w:t xml:space="preserve">число </w:t>
      </w:r>
      <w:r w:rsidR="00CE074E" w:rsidRPr="00145011">
        <w:t xml:space="preserve">текущего </w:t>
      </w:r>
      <w:r w:rsidR="005A21EA" w:rsidRPr="00145011">
        <w:t>финансового</w:t>
      </w:r>
      <w:r w:rsidR="00754E11" w:rsidRPr="00145011">
        <w:t xml:space="preserve"> года, но не более 25 млн. руб.</w:t>
      </w:r>
    </w:p>
    <w:p w:rsidR="005A21EA" w:rsidRPr="00145011" w:rsidRDefault="008B0912" w:rsidP="000F219B">
      <w:pPr>
        <w:pStyle w:val="aa"/>
        <w:tabs>
          <w:tab w:val="left" w:pos="142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>2.9</w:t>
      </w:r>
      <w:r w:rsidR="00F74496" w:rsidRPr="00145011">
        <w:t>.</w:t>
      </w:r>
      <w:r w:rsidRPr="00145011">
        <w:t xml:space="preserve"> </w:t>
      </w:r>
      <w:r w:rsidR="005A21EA" w:rsidRPr="00145011">
        <w:t xml:space="preserve">Гарантийный лимит на заемщика, то есть предельная сумма обязательств </w:t>
      </w:r>
      <w:r w:rsidR="00205576" w:rsidRPr="00145011">
        <w:t xml:space="preserve">Гарантийного фонда </w:t>
      </w:r>
      <w:r w:rsidR="005A21EA" w:rsidRPr="00145011">
        <w:t>по договорам поручительств, которые могут одновременно действовать в отношении одного субъекта МСП и (или)</w:t>
      </w:r>
      <w:r w:rsidR="00FD18FC" w:rsidRPr="00145011">
        <w:t xml:space="preserve"> ОИП</w:t>
      </w:r>
      <w:r w:rsidR="005A21EA" w:rsidRPr="00145011">
        <w:t xml:space="preserve">, </w:t>
      </w:r>
      <w:r w:rsidR="00F4335B" w:rsidRPr="00145011">
        <w:t>а также физических лиц, применяющих специальный налоговый режим</w:t>
      </w:r>
      <w:r w:rsidR="004A301C" w:rsidRPr="00145011">
        <w:t>,</w:t>
      </w:r>
      <w:r w:rsidR="00F4335B" w:rsidRPr="00145011">
        <w:t xml:space="preserve"> </w:t>
      </w:r>
      <w:r w:rsidR="005A21EA" w:rsidRPr="00145011">
        <w:t>не может превышать 15% гарантийного капитала.</w:t>
      </w:r>
    </w:p>
    <w:p w:rsidR="00B127B2" w:rsidRPr="00145011" w:rsidRDefault="0054529A" w:rsidP="000F219B">
      <w:pPr>
        <w:pStyle w:val="aa"/>
        <w:tabs>
          <w:tab w:val="left" w:pos="142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 xml:space="preserve">2.9.1. </w:t>
      </w:r>
      <w:proofErr w:type="gramStart"/>
      <w:r w:rsidRPr="00145011">
        <w:t xml:space="preserve"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РГО по договору поручительства и (или) независимой гарантии в отношении одного субъекта МСП и (или) </w:t>
      </w:r>
      <w:r w:rsidR="00FD18FC" w:rsidRPr="00145011">
        <w:t xml:space="preserve">ОИП, </w:t>
      </w:r>
      <w:r w:rsidR="00B13A17" w:rsidRPr="00145011">
        <w:t>а также физических лиц, применяющих специальный налоговый режим</w:t>
      </w:r>
      <w:r w:rsidR="004A301C" w:rsidRPr="00145011">
        <w:t>,</w:t>
      </w:r>
      <w:r w:rsidR="00B13A17" w:rsidRPr="00145011">
        <w:t xml:space="preserve">   </w:t>
      </w:r>
      <w:r w:rsidRPr="00145011">
        <w:t>не может превышать 80% от суммы</w:t>
      </w:r>
      <w:proofErr w:type="gramEnd"/>
      <w:r w:rsidRPr="00145011">
        <w:t xml:space="preserve"> обязательств по такому договору, но не более 15% гарантийного капитала РГО в отношении всех договоров поручительств и (или) независимых гарантий, действующих в отношении одного субъекта МСП и (или)</w:t>
      </w:r>
      <w:r w:rsidR="007C04DA" w:rsidRPr="00145011">
        <w:t xml:space="preserve"> ОИП</w:t>
      </w:r>
      <w:r w:rsidR="00B13A17" w:rsidRPr="00145011">
        <w:t xml:space="preserve">, а также физических лиц, применяющих специальный налоговый режим. </w:t>
      </w:r>
    </w:p>
    <w:p w:rsidR="00AD3039" w:rsidRPr="00145011" w:rsidRDefault="00AD3039" w:rsidP="000F219B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</w:pPr>
      <w:r w:rsidRPr="00145011">
        <w:t xml:space="preserve">2.9.2.   Гарантийный лимит на </w:t>
      </w:r>
      <w:r w:rsidR="00865A75" w:rsidRPr="00145011">
        <w:t>заемщика по</w:t>
      </w:r>
      <w:r w:rsidRPr="00145011">
        <w:t xml:space="preserve"> Механизму не должен превышать 15 млн. рублей.</w:t>
      </w:r>
    </w:p>
    <w:p w:rsidR="005A21EA" w:rsidRPr="00145011" w:rsidRDefault="008B0912" w:rsidP="000F219B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</w:pPr>
      <w:r w:rsidRPr="00145011">
        <w:t>2.10</w:t>
      </w:r>
      <w:r w:rsidR="00F74496" w:rsidRPr="00145011">
        <w:t>.</w:t>
      </w:r>
      <w:r w:rsidRPr="00145011">
        <w:t xml:space="preserve"> </w:t>
      </w:r>
      <w:r w:rsidR="00CA1745" w:rsidRPr="00145011">
        <w:t xml:space="preserve"> </w:t>
      </w:r>
      <w:r w:rsidR="005A21EA" w:rsidRPr="00145011">
        <w:t xml:space="preserve">Изменения максимального объема единовременно выдаваемого поручительства </w:t>
      </w:r>
      <w:r w:rsidR="007C04DA" w:rsidRPr="00145011">
        <w:t>и гарантийного</w:t>
      </w:r>
      <w:r w:rsidR="005A21EA" w:rsidRPr="00145011">
        <w:t xml:space="preserve"> лимита на заемщика осуществляется высшим или иным уполномоченным органом управления </w:t>
      </w:r>
      <w:r w:rsidR="00205576" w:rsidRPr="00145011">
        <w:t xml:space="preserve">Гарантийного фонда </w:t>
      </w:r>
      <w:r w:rsidR="005A21EA" w:rsidRPr="00145011">
        <w:t>в случае изменения размера гарантийного капитала.</w:t>
      </w:r>
    </w:p>
    <w:p w:rsidR="00C77C87" w:rsidRPr="00145011" w:rsidRDefault="008B0912" w:rsidP="000F219B">
      <w:pPr>
        <w:pStyle w:val="aa"/>
        <w:tabs>
          <w:tab w:val="left" w:pos="567"/>
          <w:tab w:val="left" w:pos="900"/>
          <w:tab w:val="left" w:pos="1134"/>
        </w:tabs>
        <w:spacing w:before="0" w:beforeAutospacing="0" w:after="0" w:afterAutospacing="0"/>
        <w:ind w:firstLine="567"/>
        <w:jc w:val="both"/>
      </w:pPr>
      <w:r w:rsidRPr="00145011">
        <w:t>2.11</w:t>
      </w:r>
      <w:r w:rsidR="00F74496" w:rsidRPr="00145011">
        <w:t>.</w:t>
      </w:r>
      <w:r w:rsidR="00CA1745" w:rsidRPr="00145011">
        <w:t xml:space="preserve"> </w:t>
      </w:r>
      <w:proofErr w:type="gramStart"/>
      <w:r w:rsidR="00EB04C4" w:rsidRPr="00145011">
        <w:t>В рамках выданного поручительства</w:t>
      </w:r>
      <w:r w:rsidR="004D61B7" w:rsidRPr="00145011">
        <w:t xml:space="preserve"> и (или) независимой гарантии</w:t>
      </w:r>
      <w:r w:rsidR="00EB04C4" w:rsidRPr="00145011">
        <w:t xml:space="preserve"> </w:t>
      </w:r>
      <w:r w:rsidR="00205576" w:rsidRPr="00145011">
        <w:t xml:space="preserve">Гарантийный фонд </w:t>
      </w:r>
      <w:r w:rsidR="00EB04C4" w:rsidRPr="00145011">
        <w:t xml:space="preserve">не отвечает перед </w:t>
      </w:r>
      <w:r w:rsidR="00EF42B5" w:rsidRPr="00145011">
        <w:t>финансовой организацией/заказчиком</w:t>
      </w:r>
      <w:r w:rsidR="00527E89" w:rsidRPr="00145011">
        <w:t xml:space="preserve"> </w:t>
      </w:r>
      <w:r w:rsidR="00EB04C4" w:rsidRPr="00145011">
        <w:t xml:space="preserve">за исполнение Заемщиком обязательств по </w:t>
      </w:r>
      <w:r w:rsidR="00242F50" w:rsidRPr="00145011">
        <w:t xml:space="preserve">соответствующему договору </w:t>
      </w:r>
      <w:r w:rsidR="00C77C87" w:rsidRPr="00145011">
        <w:t>в части уплаты процентов за пользование чужими денежными средствами (ст</w:t>
      </w:r>
      <w:r w:rsidR="00EB04C4" w:rsidRPr="00145011">
        <w:t>атья</w:t>
      </w:r>
      <w:r w:rsidR="00C77C87" w:rsidRPr="00145011">
        <w:t xml:space="preserve"> 395 Гражданского кодекса Российской Федерации), неустойки (штрафа, пени), возмещения судебных издержек по взысканию долга и других убытков</w:t>
      </w:r>
      <w:r w:rsidR="00527E89" w:rsidRPr="00145011">
        <w:t xml:space="preserve"> финансовой организации</w:t>
      </w:r>
      <w:r w:rsidR="00C77C87" w:rsidRPr="00145011">
        <w:t>, вызванных неисполнением или ненадлежащим исп</w:t>
      </w:r>
      <w:r w:rsidR="002D352B" w:rsidRPr="00145011">
        <w:t>олнением Заемщиком обязательств по</w:t>
      </w:r>
      <w:proofErr w:type="gramEnd"/>
      <w:r w:rsidR="002D352B" w:rsidRPr="00145011">
        <w:t xml:space="preserve"> </w:t>
      </w:r>
      <w:r w:rsidR="00C77C87" w:rsidRPr="00145011">
        <w:t>договору.</w:t>
      </w:r>
    </w:p>
    <w:p w:rsidR="00E128C1" w:rsidRPr="00145011" w:rsidRDefault="008B0912" w:rsidP="000F219B">
      <w:pPr>
        <w:pStyle w:val="aa"/>
        <w:tabs>
          <w:tab w:val="left" w:pos="540"/>
          <w:tab w:val="left" w:pos="851"/>
        </w:tabs>
        <w:spacing w:before="0" w:beforeAutospacing="0" w:after="0" w:afterAutospacing="0"/>
        <w:ind w:firstLine="567"/>
        <w:jc w:val="both"/>
      </w:pPr>
      <w:r w:rsidRPr="00145011">
        <w:t>2.12</w:t>
      </w:r>
      <w:r w:rsidR="00F74496" w:rsidRPr="00145011">
        <w:t>.</w:t>
      </w:r>
      <w:r w:rsidR="00771CB1" w:rsidRPr="00145011">
        <w:t xml:space="preserve"> </w:t>
      </w:r>
      <w:r w:rsidR="00C303FB" w:rsidRPr="00145011">
        <w:t xml:space="preserve"> </w:t>
      </w:r>
      <w:r w:rsidR="0085368F" w:rsidRPr="00145011">
        <w:t xml:space="preserve">Вид ответственности </w:t>
      </w:r>
      <w:r w:rsidR="00205576" w:rsidRPr="00145011">
        <w:t xml:space="preserve">Гарантийного фонда </w:t>
      </w:r>
      <w:r w:rsidR="00EB04C4" w:rsidRPr="00145011">
        <w:t>по предоставленному поручительству –</w:t>
      </w:r>
      <w:r w:rsidR="00242F50" w:rsidRPr="00145011">
        <w:t xml:space="preserve"> </w:t>
      </w:r>
      <w:proofErr w:type="gramStart"/>
      <w:r w:rsidR="0085368F" w:rsidRPr="00145011">
        <w:t>субсидиарная</w:t>
      </w:r>
      <w:proofErr w:type="gramEnd"/>
      <w:r w:rsidR="009E2C81" w:rsidRPr="00145011">
        <w:t xml:space="preserve"> с отложенным сроком</w:t>
      </w:r>
      <w:r w:rsidR="0085368F" w:rsidRPr="00145011">
        <w:t xml:space="preserve">. </w:t>
      </w:r>
      <w:r w:rsidR="009E2C81" w:rsidRPr="00145011">
        <w:t>Ответственность наступает при ус</w:t>
      </w:r>
      <w:r w:rsidR="00754E11" w:rsidRPr="00145011">
        <w:t>ловии невозможности исполнения С</w:t>
      </w:r>
      <w:r w:rsidR="003261BE" w:rsidRPr="00145011">
        <w:t>убъектом МСП и (или)</w:t>
      </w:r>
      <w:r w:rsidR="007C04DA" w:rsidRPr="00145011">
        <w:t xml:space="preserve"> ОИП</w:t>
      </w:r>
      <w:r w:rsidR="00B13A17" w:rsidRPr="00145011">
        <w:t>, а также физическими лицами, применяющи</w:t>
      </w:r>
      <w:r w:rsidR="007C04DA" w:rsidRPr="00145011">
        <w:t>ми специальный налоговый режим, своих</w:t>
      </w:r>
      <w:r w:rsidR="009E2C81" w:rsidRPr="00145011">
        <w:t xml:space="preserve"> обя</w:t>
      </w:r>
      <w:r w:rsidR="002D352B" w:rsidRPr="00145011">
        <w:t>зательств по</w:t>
      </w:r>
      <w:r w:rsidR="00F64FF0" w:rsidRPr="00145011">
        <w:t xml:space="preserve"> Договору</w:t>
      </w:r>
      <w:r w:rsidR="009E2C81" w:rsidRPr="00145011">
        <w:t>.</w:t>
      </w:r>
    </w:p>
    <w:p w:rsidR="00C77C87" w:rsidRPr="00145011" w:rsidRDefault="008B0912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>2.13</w:t>
      </w:r>
      <w:r w:rsidR="00F74496" w:rsidRPr="00145011">
        <w:t>.</w:t>
      </w:r>
      <w:r w:rsidR="00F64FF0" w:rsidRPr="00145011">
        <w:t xml:space="preserve"> </w:t>
      </w:r>
      <w:r w:rsidR="00C77C87" w:rsidRPr="00145011">
        <w:t xml:space="preserve">Предоставление </w:t>
      </w:r>
      <w:r w:rsidR="00205576" w:rsidRPr="00145011">
        <w:t xml:space="preserve">Гарантийным фондом </w:t>
      </w:r>
      <w:r w:rsidR="00C77C87" w:rsidRPr="00145011">
        <w:t>поручительств является платным. Размер вознаграждения за предоставление поручительства</w:t>
      </w:r>
      <w:r w:rsidR="00C0163B" w:rsidRPr="00145011">
        <w:t xml:space="preserve"> и</w:t>
      </w:r>
      <w:r w:rsidR="008D6835" w:rsidRPr="00145011">
        <w:t xml:space="preserve"> (или) независимых гарантий </w:t>
      </w:r>
      <w:r w:rsidR="00C77C87" w:rsidRPr="00145011">
        <w:t xml:space="preserve">определяется Гарантийным </w:t>
      </w:r>
      <w:r w:rsidR="00255BA4" w:rsidRPr="00145011">
        <w:t xml:space="preserve">фондом </w:t>
      </w:r>
      <w:r w:rsidR="00C77C87" w:rsidRPr="00145011">
        <w:t>самостоятельно</w:t>
      </w:r>
      <w:r w:rsidR="00E128C1" w:rsidRPr="00145011">
        <w:t>.</w:t>
      </w:r>
      <w:r w:rsidR="00DE72EA" w:rsidRPr="00145011">
        <w:t xml:space="preserve"> </w:t>
      </w:r>
      <w:r w:rsidR="00C77C87" w:rsidRPr="00145011">
        <w:t xml:space="preserve">При этом </w:t>
      </w:r>
      <w:r w:rsidR="000A317F" w:rsidRPr="00145011">
        <w:t>максимальный размер</w:t>
      </w:r>
      <w:r w:rsidR="00C77C87" w:rsidRPr="00145011">
        <w:t xml:space="preserve"> вознаграждения за предоставление поручительства</w:t>
      </w:r>
      <w:r w:rsidR="008D6835" w:rsidRPr="00145011">
        <w:t xml:space="preserve"> и (или) независимых гарантий</w:t>
      </w:r>
      <w:r w:rsidR="00C77C87" w:rsidRPr="00145011">
        <w:t xml:space="preserve"> не может превышать</w:t>
      </w:r>
      <w:r w:rsidR="000A317F" w:rsidRPr="00145011">
        <w:t xml:space="preserve"> 3% годовых от суммы предоставленного поручительства.</w:t>
      </w:r>
      <w:r w:rsidR="00E236E9" w:rsidRPr="00145011">
        <w:t xml:space="preserve"> </w:t>
      </w:r>
    </w:p>
    <w:p w:rsidR="0054529A" w:rsidRPr="00145011" w:rsidRDefault="0054529A" w:rsidP="000F219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145011">
        <w:rPr>
          <w:rFonts w:ascii="Times New Roman CYR" w:hAnsi="Times New Roman CYR" w:cs="Times New Roman CYR"/>
        </w:rPr>
        <w:t xml:space="preserve">2.13.1. Минимальная ставка вознаграждения за предоставление поручительства и (или) независимой гарантии устанавливается на уровне 0,5% </w:t>
      </w:r>
      <w:proofErr w:type="gramStart"/>
      <w:r w:rsidRPr="00145011">
        <w:rPr>
          <w:rFonts w:ascii="Times New Roman CYR" w:hAnsi="Times New Roman CYR" w:cs="Times New Roman CYR"/>
        </w:rPr>
        <w:t>годовых</w:t>
      </w:r>
      <w:proofErr w:type="gramEnd"/>
      <w:r w:rsidRPr="00145011">
        <w:rPr>
          <w:rFonts w:ascii="Times New Roman CYR" w:hAnsi="Times New Roman CYR" w:cs="Times New Roman CYR"/>
        </w:rPr>
        <w:t xml:space="preserve"> от суммы предоставляемого поручительства и (или) независимой гарантии.</w:t>
      </w:r>
    </w:p>
    <w:p w:rsidR="00B21A74" w:rsidRPr="00145011" w:rsidRDefault="00B21A74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rPr>
          <w:rFonts w:ascii="Times New Roman CYR" w:hAnsi="Times New Roman CYR" w:cs="Times New Roman CYR"/>
        </w:rPr>
        <w:t>2.13.2. Минимальная ставка вознаграждения за предоставление поручительства и (или) независимой гарантии может устанавливаться на уровне менее 0,5% годовых от суммы предоставляемого поручительства и (или) независимой гарантии для отдельных категорий субъектов МСП, физических лиц, применяющих специальный налоговый режим "Налог на профессиональный доход", организаций инфраструктуры поддержки (в том числе группы связанных компаний).</w:t>
      </w:r>
    </w:p>
    <w:p w:rsidR="00255BA4" w:rsidRPr="00145011" w:rsidRDefault="008B0912" w:rsidP="000F219B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</w:pPr>
      <w:r w:rsidRPr="00145011">
        <w:lastRenderedPageBreak/>
        <w:t>2.14</w:t>
      </w:r>
      <w:r w:rsidR="00F74496" w:rsidRPr="00145011">
        <w:t>.</w:t>
      </w:r>
      <w:r w:rsidR="00771CB1" w:rsidRPr="00145011">
        <w:t xml:space="preserve"> </w:t>
      </w:r>
      <w:r w:rsidRPr="00145011">
        <w:t xml:space="preserve"> </w:t>
      </w:r>
      <w:r w:rsidR="00255BA4" w:rsidRPr="00145011">
        <w:t xml:space="preserve">Вознаграждение </w:t>
      </w:r>
      <w:r w:rsidR="00205576" w:rsidRPr="00145011">
        <w:t xml:space="preserve">Гарантийного фонда </w:t>
      </w:r>
      <w:r w:rsidR="00255BA4" w:rsidRPr="00145011">
        <w:t>уплачивается Заемщиком единовременно</w:t>
      </w:r>
      <w:r w:rsidR="00F64FF0" w:rsidRPr="00145011">
        <w:t>/ по графику</w:t>
      </w:r>
      <w:r w:rsidR="00255BA4" w:rsidRPr="00145011">
        <w:t xml:space="preserve">, в срок не позднее </w:t>
      </w:r>
      <w:r w:rsidR="008B1E3F" w:rsidRPr="00145011">
        <w:t xml:space="preserve">3 (трех) рабочих дней с </w:t>
      </w:r>
      <w:r w:rsidR="00255BA4" w:rsidRPr="00145011">
        <w:t xml:space="preserve">даты </w:t>
      </w:r>
      <w:proofErr w:type="gramStart"/>
      <w:r w:rsidR="00255BA4" w:rsidRPr="00145011">
        <w:t>зак</w:t>
      </w:r>
      <w:r w:rsidR="00754E11" w:rsidRPr="00145011">
        <w:t>лючения договора поручительства / даты платежа</w:t>
      </w:r>
      <w:proofErr w:type="gramEnd"/>
      <w:r w:rsidR="00754E11" w:rsidRPr="00145011">
        <w:t xml:space="preserve"> в соответствии с графиком.</w:t>
      </w:r>
    </w:p>
    <w:p w:rsidR="00F64FF0" w:rsidRPr="00145011" w:rsidRDefault="008B0912" w:rsidP="000F219B">
      <w:pPr>
        <w:pStyle w:val="aa"/>
        <w:tabs>
          <w:tab w:val="left" w:pos="540"/>
          <w:tab w:val="left" w:pos="900"/>
          <w:tab w:val="left" w:pos="1134"/>
        </w:tabs>
        <w:spacing w:before="0" w:beforeAutospacing="0" w:after="0" w:afterAutospacing="0"/>
        <w:ind w:firstLine="567"/>
        <w:jc w:val="both"/>
      </w:pPr>
      <w:r w:rsidRPr="00145011">
        <w:t>2.15</w:t>
      </w:r>
      <w:r w:rsidR="00F74496" w:rsidRPr="00145011">
        <w:t>.</w:t>
      </w:r>
      <w:r w:rsidR="0054400A" w:rsidRPr="00145011">
        <w:t xml:space="preserve"> </w:t>
      </w:r>
      <w:r w:rsidR="00C77C87" w:rsidRPr="00145011">
        <w:t xml:space="preserve">Поручительство </w:t>
      </w:r>
      <w:r w:rsidR="00205576" w:rsidRPr="00145011">
        <w:t xml:space="preserve">Гарантийного фонда </w:t>
      </w:r>
      <w:r w:rsidR="00C77C87" w:rsidRPr="00145011">
        <w:t>оформляется путем заключения трехстороннего договор</w:t>
      </w:r>
      <w:r w:rsidR="002D352B" w:rsidRPr="00145011">
        <w:t>а поручительства между</w:t>
      </w:r>
      <w:r w:rsidR="00527E89" w:rsidRPr="00145011">
        <w:t xml:space="preserve"> финансовой организаци</w:t>
      </w:r>
      <w:r w:rsidR="00BB6CDB" w:rsidRPr="00145011">
        <w:t>ей/партнером Фонда</w:t>
      </w:r>
      <w:r w:rsidR="002D352B" w:rsidRPr="00145011">
        <w:t>,</w:t>
      </w:r>
      <w:r w:rsidR="00BB6CDB" w:rsidRPr="00145011">
        <w:t xml:space="preserve"> Заемщиком</w:t>
      </w:r>
      <w:r w:rsidR="00C77C87" w:rsidRPr="00145011">
        <w:t xml:space="preserve"> и </w:t>
      </w:r>
      <w:proofErr w:type="gramStart"/>
      <w:r w:rsidR="00205576" w:rsidRPr="00145011">
        <w:t>Гарантийном</w:t>
      </w:r>
      <w:proofErr w:type="gramEnd"/>
      <w:r w:rsidR="00205576" w:rsidRPr="00145011">
        <w:t xml:space="preserve"> фондом</w:t>
      </w:r>
      <w:r w:rsidR="00686FD9" w:rsidRPr="00145011">
        <w:t xml:space="preserve"> </w:t>
      </w:r>
      <w:r w:rsidR="002F5819" w:rsidRPr="00145011">
        <w:t>(</w:t>
      </w:r>
      <w:r w:rsidR="002D352B" w:rsidRPr="00145011">
        <w:t>П</w:t>
      </w:r>
      <w:r w:rsidR="002F5819" w:rsidRPr="00145011">
        <w:t>оручителем</w:t>
      </w:r>
      <w:r w:rsidR="00F64FF0" w:rsidRPr="00145011">
        <w:t>).</w:t>
      </w:r>
    </w:p>
    <w:p w:rsidR="00C844A7" w:rsidRPr="00145011" w:rsidRDefault="008B0912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>2.16</w:t>
      </w:r>
      <w:r w:rsidR="00F74496" w:rsidRPr="00145011">
        <w:t>.</w:t>
      </w:r>
      <w:r w:rsidR="00F449A3" w:rsidRPr="00145011">
        <w:t xml:space="preserve"> </w:t>
      </w:r>
      <w:r w:rsidR="00686FD9" w:rsidRPr="00145011">
        <w:t xml:space="preserve"> </w:t>
      </w:r>
      <w:r w:rsidR="0086001C" w:rsidRPr="00145011">
        <w:t>Договор поручительства считается заключенным при условии его по</w:t>
      </w:r>
      <w:r w:rsidR="00F6248A" w:rsidRPr="00145011">
        <w:t>дписания всеми сторонами и</w:t>
      </w:r>
      <w:r w:rsidR="0086001C" w:rsidRPr="00145011">
        <w:t xml:space="preserve"> оплаты Заемщиком суммы вознаграждения</w:t>
      </w:r>
      <w:r w:rsidR="00F6248A" w:rsidRPr="00145011">
        <w:t xml:space="preserve"> за предоставленное поручительство.</w:t>
      </w:r>
    </w:p>
    <w:p w:rsidR="008B0824" w:rsidRPr="00145011" w:rsidRDefault="008B0824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ind w:firstLine="567"/>
        <w:jc w:val="both"/>
        <w:rPr>
          <w:bCs/>
        </w:rPr>
      </w:pPr>
      <w:r w:rsidRPr="00145011">
        <w:rPr>
          <w:bCs/>
        </w:rPr>
        <w:t>В случае досрочного прекращения обязательств Заемщика перед Банком, а также в случае досрочного расторжения договора поручительства по инициативе Заемщика, перерасчет и возврат суммы вознаграждения не предусмотрен.  </w:t>
      </w:r>
    </w:p>
    <w:p w:rsidR="008A467A" w:rsidRPr="00145011" w:rsidRDefault="008A467A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 xml:space="preserve">2.17. </w:t>
      </w:r>
      <w:proofErr w:type="gramStart"/>
      <w:r w:rsidRPr="00145011">
        <w:t>Гарантийный фонд определяет объем поручительства и (или) независимой гарантии по обязательствам конкретного субъекта МСП и (или)</w:t>
      </w:r>
      <w:r w:rsidR="007C04DA" w:rsidRPr="00145011">
        <w:t xml:space="preserve"> ОИП</w:t>
      </w:r>
      <w:r w:rsidR="00B13A17" w:rsidRPr="00145011">
        <w:t>, а также физических лиц, применяющих специальный налоговый</w:t>
      </w:r>
      <w:r w:rsidR="004A301C" w:rsidRPr="00145011">
        <w:t xml:space="preserve">, </w:t>
      </w:r>
      <w:r w:rsidRPr="00145011">
        <w:t>по результатам рассмотрения заявки на предоставление поручительства и (или) независимой гарантии, поступившей в РГО из финансовой организации или от участника закупки, а также анализа действующих в отн</w:t>
      </w:r>
      <w:r w:rsidR="007C04DA" w:rsidRPr="00145011">
        <w:t>ошении субъекта МСП и (или) ОИП</w:t>
      </w:r>
      <w:r w:rsidR="00B13A17" w:rsidRPr="00145011">
        <w:t>,</w:t>
      </w:r>
      <w:r w:rsidRPr="00145011">
        <w:t xml:space="preserve"> </w:t>
      </w:r>
      <w:r w:rsidR="00B13A17" w:rsidRPr="00145011">
        <w:t>а также физических лиц</w:t>
      </w:r>
      <w:proofErr w:type="gramEnd"/>
      <w:r w:rsidR="00B13A17" w:rsidRPr="00145011">
        <w:t>, применяющ</w:t>
      </w:r>
      <w:r w:rsidR="007C04DA" w:rsidRPr="00145011">
        <w:t>их специальный налоговый режим</w:t>
      </w:r>
      <w:r w:rsidR="004A301C" w:rsidRPr="00145011">
        <w:t xml:space="preserve">, </w:t>
      </w:r>
      <w:r w:rsidRPr="00145011">
        <w:t>поручительств и (или) независимых гарантий данных РГО.</w:t>
      </w:r>
    </w:p>
    <w:p w:rsidR="008A467A" w:rsidRPr="00145011" w:rsidRDefault="007F5F9F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>2.17.1. П</w:t>
      </w:r>
      <w:r w:rsidR="008A467A" w:rsidRPr="00145011">
        <w:t>од обязательствами субъекта МСП и (или)</w:t>
      </w:r>
      <w:r w:rsidR="007C04DA" w:rsidRPr="00145011">
        <w:t xml:space="preserve"> ОИП</w:t>
      </w:r>
      <w:r w:rsidR="00B13A17" w:rsidRPr="00145011">
        <w:t>,</w:t>
      </w:r>
      <w:r w:rsidR="008A467A" w:rsidRPr="00145011">
        <w:t xml:space="preserve"> </w:t>
      </w:r>
      <w:r w:rsidR="00B13A17" w:rsidRPr="00145011">
        <w:t>а также физических лиц, применяющих специаль</w:t>
      </w:r>
      <w:r w:rsidR="007C04DA" w:rsidRPr="00145011">
        <w:t xml:space="preserve">ный налоговый режим, </w:t>
      </w:r>
      <w:r w:rsidR="008A467A" w:rsidRPr="00145011">
        <w:t>перед финансовыми организациями понимается:</w:t>
      </w:r>
    </w:p>
    <w:p w:rsidR="008A467A" w:rsidRPr="00145011" w:rsidRDefault="008A467A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jc w:val="both"/>
      </w:pPr>
      <w:r w:rsidRPr="00145011">
        <w:t>1</w:t>
      </w:r>
      <w:r w:rsidR="007F5F9F" w:rsidRPr="00145011">
        <w:t>.</w:t>
      </w:r>
      <w:r w:rsidRPr="00145011">
        <w:t xml:space="preserve"> сумма кредита (основной долг по кредитному договору), сумма займа (основной долг по договору займа);</w:t>
      </w:r>
    </w:p>
    <w:p w:rsidR="008A467A" w:rsidRPr="00145011" w:rsidRDefault="007F5F9F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jc w:val="both"/>
      </w:pPr>
      <w:r w:rsidRPr="00145011">
        <w:t>2.</w:t>
      </w:r>
      <w:r w:rsidR="008A467A" w:rsidRPr="00145011">
        <w:t xml:space="preserve"> сумма лизинговых платежей в части погашения стоимости предмета лизинга по договорам финансовой аренды (лизинга);</w:t>
      </w:r>
    </w:p>
    <w:p w:rsidR="00285E79" w:rsidRPr="00145011" w:rsidRDefault="007F5F9F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jc w:val="both"/>
      </w:pPr>
      <w:r w:rsidRPr="00145011">
        <w:t>3.</w:t>
      </w:r>
      <w:r w:rsidR="008A467A" w:rsidRPr="00145011">
        <w:t xml:space="preserve"> денежная сумма, подлежащая выплате гаранту по банковской гарантии.</w:t>
      </w:r>
    </w:p>
    <w:p w:rsidR="007F5F9F" w:rsidRPr="00145011" w:rsidRDefault="007F5F9F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ind w:firstLine="567"/>
        <w:jc w:val="both"/>
      </w:pPr>
      <w:r w:rsidRPr="00145011">
        <w:t>2.17.</w:t>
      </w:r>
      <w:r w:rsidR="003015AC" w:rsidRPr="00145011">
        <w:t>2</w:t>
      </w:r>
      <w:r w:rsidRPr="00145011">
        <w:t>. Под обязательствами участника закупки понимается:</w:t>
      </w:r>
    </w:p>
    <w:p w:rsidR="007F5F9F" w:rsidRPr="00145011" w:rsidRDefault="007F5F9F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jc w:val="both"/>
      </w:pPr>
      <w:r w:rsidRPr="00145011">
        <w:t>1. обеспечение заявки на участие в закупке;</w:t>
      </w:r>
    </w:p>
    <w:p w:rsidR="00922595" w:rsidRPr="00145011" w:rsidRDefault="007F5F9F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jc w:val="both"/>
      </w:pPr>
      <w:r w:rsidRPr="00145011">
        <w:t>2. обязательство по исполнению контракта</w:t>
      </w:r>
      <w:r w:rsidR="00673F20" w:rsidRPr="00145011">
        <w:t xml:space="preserve"> (договора);</w:t>
      </w:r>
    </w:p>
    <w:p w:rsidR="00673F20" w:rsidRPr="00145011" w:rsidRDefault="00673F20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jc w:val="both"/>
      </w:pPr>
      <w:r w:rsidRPr="00145011">
        <w:t>3. обязательство по обеспечению гарантии качества товара, работы, услуги, а также гарантийного срока и (или) объема предоставления гарантий их качества, гарантийного обслуживания товара.</w:t>
      </w:r>
    </w:p>
    <w:p w:rsidR="00922595" w:rsidRPr="00145011" w:rsidRDefault="00922595" w:rsidP="000F219B">
      <w:pPr>
        <w:pStyle w:val="aa"/>
        <w:tabs>
          <w:tab w:val="left" w:pos="540"/>
          <w:tab w:val="left" w:pos="900"/>
        </w:tabs>
        <w:spacing w:before="0" w:beforeAutospacing="0" w:after="0" w:afterAutospacing="0"/>
        <w:jc w:val="both"/>
      </w:pPr>
    </w:p>
    <w:p w:rsidR="007C7B35" w:rsidRPr="00145011" w:rsidRDefault="007C7B35" w:rsidP="007B7F6E">
      <w:pPr>
        <w:pStyle w:val="af"/>
        <w:numPr>
          <w:ilvl w:val="0"/>
          <w:numId w:val="25"/>
        </w:numPr>
        <w:tabs>
          <w:tab w:val="left" w:pos="540"/>
        </w:tabs>
        <w:jc w:val="center"/>
        <w:rPr>
          <w:b/>
        </w:rPr>
      </w:pPr>
      <w:r w:rsidRPr="00145011">
        <w:rPr>
          <w:b/>
        </w:rPr>
        <w:t xml:space="preserve">Порядок </w:t>
      </w:r>
      <w:r w:rsidR="00F1193F" w:rsidRPr="00145011">
        <w:rPr>
          <w:b/>
        </w:rPr>
        <w:t xml:space="preserve">приема обращений и </w:t>
      </w:r>
      <w:r w:rsidRPr="00145011">
        <w:rPr>
          <w:b/>
        </w:rPr>
        <w:t xml:space="preserve">предоставления </w:t>
      </w:r>
      <w:r w:rsidR="00205576" w:rsidRPr="00145011">
        <w:rPr>
          <w:b/>
        </w:rPr>
        <w:t>Гарантийным фондом поручительств</w:t>
      </w:r>
    </w:p>
    <w:p w:rsidR="00734584" w:rsidRPr="00145011" w:rsidRDefault="00686FD9" w:rsidP="00D75FA5">
      <w:pPr>
        <w:pStyle w:val="aa"/>
        <w:tabs>
          <w:tab w:val="left" w:pos="0"/>
          <w:tab w:val="left" w:pos="284"/>
          <w:tab w:val="left" w:pos="1080"/>
          <w:tab w:val="left" w:pos="1276"/>
          <w:tab w:val="left" w:pos="1418"/>
        </w:tabs>
        <w:spacing w:before="0" w:beforeAutospacing="0" w:after="0" w:afterAutospacing="0"/>
        <w:ind w:firstLine="567"/>
        <w:jc w:val="both"/>
      </w:pPr>
      <w:r w:rsidRPr="00145011">
        <w:t>3</w:t>
      </w:r>
      <w:r w:rsidR="00734584" w:rsidRPr="00145011">
        <w:t>.1</w:t>
      </w:r>
      <w:r w:rsidR="00F74496" w:rsidRPr="00145011">
        <w:t>.</w:t>
      </w:r>
      <w:r w:rsidR="00F449A3" w:rsidRPr="00145011">
        <w:t xml:space="preserve">  </w:t>
      </w:r>
      <w:r w:rsidR="00996463" w:rsidRPr="00145011">
        <w:t>Порядок приема Обращений:</w:t>
      </w:r>
    </w:p>
    <w:p w:rsidR="003B7AA0" w:rsidRPr="00145011" w:rsidRDefault="003B7AA0" w:rsidP="0088084B">
      <w:pPr>
        <w:pStyle w:val="aa"/>
        <w:tabs>
          <w:tab w:val="left" w:pos="0"/>
          <w:tab w:val="left" w:pos="284"/>
          <w:tab w:val="left" w:pos="1080"/>
          <w:tab w:val="left" w:pos="1276"/>
          <w:tab w:val="left" w:pos="1418"/>
        </w:tabs>
        <w:spacing w:before="0" w:beforeAutospacing="0" w:after="0" w:afterAutospacing="0"/>
        <w:ind w:firstLine="567"/>
        <w:jc w:val="both"/>
      </w:pPr>
      <w:r w:rsidRPr="00145011">
        <w:t xml:space="preserve">3.1.1.  При обращении Субъекта МСП в </w:t>
      </w:r>
      <w:r w:rsidR="0088084B" w:rsidRPr="00145011">
        <w:t xml:space="preserve"> 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 (далее </w:t>
      </w:r>
      <w:proofErr w:type="gramStart"/>
      <w:r w:rsidR="0088084B" w:rsidRPr="00145011">
        <w:t>–У</w:t>
      </w:r>
      <w:proofErr w:type="gramEnd"/>
      <w:r w:rsidR="0088084B" w:rsidRPr="00145011">
        <w:t xml:space="preserve">МФЦ), производится консультация по условиям предоставления поручительства и по составу документов. По итогам консультирования Субъект МСП заполняет Обращение по форме Приложения №3 к настоящему Положению.   </w:t>
      </w:r>
    </w:p>
    <w:p w:rsidR="0088084B" w:rsidRPr="00145011" w:rsidRDefault="0088084B" w:rsidP="0088084B">
      <w:pPr>
        <w:pStyle w:val="aa"/>
        <w:tabs>
          <w:tab w:val="left" w:pos="0"/>
          <w:tab w:val="left" w:pos="540"/>
          <w:tab w:val="left" w:pos="1080"/>
          <w:tab w:val="left" w:pos="1276"/>
          <w:tab w:val="left" w:pos="1418"/>
        </w:tabs>
        <w:spacing w:before="0" w:beforeAutospacing="0" w:after="0" w:afterAutospacing="0"/>
        <w:ind w:firstLine="567"/>
        <w:jc w:val="both"/>
      </w:pPr>
      <w:r w:rsidRPr="00145011">
        <w:t>Ответственным сотрудником УМФЦ:</w:t>
      </w:r>
    </w:p>
    <w:p w:rsidR="0088084B" w:rsidRPr="00145011" w:rsidRDefault="0088084B" w:rsidP="0088084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>–  проверяется полнота и корректность заполнения Обращения;</w:t>
      </w:r>
    </w:p>
    <w:p w:rsidR="0088084B" w:rsidRPr="00145011" w:rsidRDefault="0088084B" w:rsidP="000126F0">
      <w:pPr>
        <w:pStyle w:val="aa"/>
        <w:tabs>
          <w:tab w:val="left" w:pos="0"/>
          <w:tab w:val="left" w:pos="284"/>
          <w:tab w:val="left" w:pos="1080"/>
          <w:tab w:val="left" w:pos="1276"/>
          <w:tab w:val="left" w:pos="1418"/>
        </w:tabs>
        <w:spacing w:before="0" w:beforeAutospacing="0" w:after="0" w:afterAutospacing="0"/>
        <w:ind w:firstLine="567"/>
        <w:jc w:val="both"/>
      </w:pPr>
      <w:r w:rsidRPr="00145011">
        <w:t>–  обращени</w:t>
      </w:r>
      <w:r w:rsidR="000126F0" w:rsidRPr="00145011">
        <w:t>е передается в Гарантийный фонд.</w:t>
      </w:r>
    </w:p>
    <w:p w:rsidR="0077641C" w:rsidRPr="00145011" w:rsidRDefault="00686FD9" w:rsidP="00D75FA5">
      <w:pPr>
        <w:pStyle w:val="aa"/>
        <w:tabs>
          <w:tab w:val="left" w:pos="0"/>
          <w:tab w:val="left" w:pos="284"/>
          <w:tab w:val="left" w:pos="1080"/>
          <w:tab w:val="left" w:pos="1276"/>
          <w:tab w:val="left" w:pos="1418"/>
        </w:tabs>
        <w:spacing w:before="0" w:beforeAutospacing="0" w:after="0" w:afterAutospacing="0"/>
        <w:ind w:firstLine="567"/>
        <w:jc w:val="both"/>
      </w:pPr>
      <w:r w:rsidRPr="00145011">
        <w:t>3.</w:t>
      </w:r>
      <w:r w:rsidR="003B7AA0" w:rsidRPr="00145011">
        <w:t>1.2</w:t>
      </w:r>
      <w:r w:rsidR="00F74496" w:rsidRPr="00145011">
        <w:t>.</w:t>
      </w:r>
      <w:r w:rsidR="0077641C" w:rsidRPr="00145011">
        <w:t xml:space="preserve"> При обращении Субъекта МСП в Гарантийн</w:t>
      </w:r>
      <w:r w:rsidR="00205576" w:rsidRPr="00145011">
        <w:t>ый фонд</w:t>
      </w:r>
      <w:r w:rsidR="0077641C" w:rsidRPr="00145011">
        <w:t>, производится консультация по условиям предоставления поручительства и по составу документов.</w:t>
      </w:r>
      <w:r w:rsidR="00D305EC" w:rsidRPr="00145011">
        <w:t xml:space="preserve"> </w:t>
      </w:r>
      <w:r w:rsidR="0077641C" w:rsidRPr="00145011">
        <w:t xml:space="preserve">По итогам консультирования Субъект МСП заполняет Обращение по форме Приложения №3 к настоящему Положению.   </w:t>
      </w:r>
    </w:p>
    <w:p w:rsidR="0077641C" w:rsidRPr="00145011" w:rsidRDefault="000F219B" w:rsidP="00D75FA5">
      <w:pPr>
        <w:pStyle w:val="aa"/>
        <w:tabs>
          <w:tab w:val="left" w:pos="0"/>
          <w:tab w:val="left" w:pos="540"/>
          <w:tab w:val="left" w:pos="1080"/>
          <w:tab w:val="left" w:pos="1276"/>
          <w:tab w:val="left" w:pos="1418"/>
        </w:tabs>
        <w:spacing w:before="0" w:beforeAutospacing="0" w:after="0" w:afterAutospacing="0"/>
        <w:ind w:firstLine="567"/>
        <w:jc w:val="both"/>
      </w:pPr>
      <w:r w:rsidRPr="00145011">
        <w:t>О</w:t>
      </w:r>
      <w:r w:rsidR="0077641C" w:rsidRPr="00145011">
        <w:t>тветственным сотрудником</w:t>
      </w:r>
      <w:r w:rsidR="00205576" w:rsidRPr="00145011">
        <w:t xml:space="preserve"> Гарантийного фонда</w:t>
      </w:r>
      <w:r w:rsidR="0077641C" w:rsidRPr="00145011">
        <w:t>:</w:t>
      </w:r>
    </w:p>
    <w:p w:rsidR="0077641C" w:rsidRPr="00145011" w:rsidRDefault="0077641C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 xml:space="preserve">– </w:t>
      </w:r>
      <w:r w:rsidR="003B7AA0" w:rsidRPr="00145011">
        <w:t xml:space="preserve"> </w:t>
      </w:r>
      <w:r w:rsidRPr="00145011">
        <w:t>проверяется полнота и корректность заполнения Обращения;</w:t>
      </w:r>
    </w:p>
    <w:p w:rsidR="0077641C" w:rsidRPr="00145011" w:rsidRDefault="0077641C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>– запрашиваются у Субъекта МСП документы необходимые для первоначальной проверки субъекта МСП;</w:t>
      </w:r>
    </w:p>
    <w:p w:rsidR="0077641C" w:rsidRPr="00145011" w:rsidRDefault="0077641C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lastRenderedPageBreak/>
        <w:t xml:space="preserve">– проверяется соответствие Субъекта МСП требованиям статьи 4 и частей 3-5 статьи 14 </w:t>
      </w:r>
      <w:r w:rsidR="00771CB1" w:rsidRPr="00145011">
        <w:t>Ф</w:t>
      </w:r>
      <w:r w:rsidR="00D305EC" w:rsidRPr="00145011">
        <w:t>З</w:t>
      </w:r>
      <w:r w:rsidR="00771CB1" w:rsidRPr="00145011">
        <w:t xml:space="preserve"> от 24.07.2007г. №</w:t>
      </w:r>
      <w:r w:rsidRPr="00145011">
        <w:t>209-ФЗ, в том числе на основании информации о Субъекте МСП в Едином реестре МСП;</w:t>
      </w:r>
    </w:p>
    <w:p w:rsidR="0077641C" w:rsidRPr="00145011" w:rsidRDefault="0077641C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>– проверяется соответствие параметров запрашиваемого Субъектом МСП поручительства условиям Гарантийных продуктов.</w:t>
      </w:r>
    </w:p>
    <w:p w:rsidR="0077641C" w:rsidRPr="00145011" w:rsidRDefault="00CA1745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 xml:space="preserve"> </w:t>
      </w:r>
      <w:r w:rsidR="0077641C" w:rsidRPr="00145011">
        <w:t xml:space="preserve">При положительном результате проверок Обращение направляется во все </w:t>
      </w:r>
      <w:r w:rsidR="004700CB" w:rsidRPr="00145011">
        <w:t>финансовые организации</w:t>
      </w:r>
      <w:r w:rsidR="0077641C" w:rsidRPr="00145011">
        <w:t xml:space="preserve"> </w:t>
      </w:r>
      <w:r w:rsidR="00205576" w:rsidRPr="00145011">
        <w:t xml:space="preserve">партнеры </w:t>
      </w:r>
      <w:r w:rsidR="0077641C" w:rsidRPr="00145011">
        <w:t>с одновре</w:t>
      </w:r>
      <w:r w:rsidR="00754E11" w:rsidRPr="00145011">
        <w:t>менным информированием об этом С</w:t>
      </w:r>
      <w:r w:rsidR="0077641C" w:rsidRPr="00145011">
        <w:t>убъекта</w:t>
      </w:r>
      <w:r w:rsidR="00754E11" w:rsidRPr="00145011">
        <w:t xml:space="preserve"> МСП</w:t>
      </w:r>
      <w:r w:rsidR="0077641C" w:rsidRPr="00145011">
        <w:t>.</w:t>
      </w:r>
    </w:p>
    <w:p w:rsidR="0077641C" w:rsidRPr="00145011" w:rsidRDefault="00CA1745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 xml:space="preserve"> </w:t>
      </w:r>
      <w:r w:rsidR="0077641C" w:rsidRPr="00145011">
        <w:t xml:space="preserve">Не позднее 5 (пяти) рабочих дней с момента со дня направления Обращения в </w:t>
      </w:r>
      <w:r w:rsidR="00527E89" w:rsidRPr="00145011">
        <w:t xml:space="preserve">финансовую организацию </w:t>
      </w:r>
      <w:r w:rsidR="0077641C" w:rsidRPr="00145011">
        <w:t>сотрудниками Гарантийно</w:t>
      </w:r>
      <w:r w:rsidR="00205576" w:rsidRPr="00145011">
        <w:t>го</w:t>
      </w:r>
      <w:r w:rsidR="0077641C" w:rsidRPr="00145011">
        <w:t xml:space="preserve"> </w:t>
      </w:r>
      <w:r w:rsidR="00205576" w:rsidRPr="00145011">
        <w:t>фонда</w:t>
      </w:r>
      <w:r w:rsidR="0077641C" w:rsidRPr="00145011">
        <w:t xml:space="preserve"> выясняется, кто из партнеров принял Обращение в работу. Дальнейшее взаимодействие осуществляется с </w:t>
      </w:r>
      <w:r w:rsidR="00527E89" w:rsidRPr="00145011">
        <w:t xml:space="preserve">финансовой организацией </w:t>
      </w:r>
      <w:r w:rsidR="0077641C" w:rsidRPr="00145011">
        <w:t>для принятия решения о выдаче поручительства.</w:t>
      </w:r>
    </w:p>
    <w:p w:rsidR="00F3416A" w:rsidRPr="00145011" w:rsidRDefault="00686FD9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>3</w:t>
      </w:r>
      <w:r w:rsidR="00996463" w:rsidRPr="00145011">
        <w:t>.1.</w:t>
      </w:r>
      <w:r w:rsidR="003B7AA0" w:rsidRPr="00145011">
        <w:t>3</w:t>
      </w:r>
      <w:r w:rsidR="00F74496" w:rsidRPr="00145011">
        <w:t>.</w:t>
      </w:r>
      <w:r w:rsidR="001745CA" w:rsidRPr="00145011">
        <w:t xml:space="preserve"> </w:t>
      </w:r>
      <w:r w:rsidR="00F3416A" w:rsidRPr="00145011">
        <w:t xml:space="preserve">При обращении Субъекта МСП </w:t>
      </w:r>
      <w:r w:rsidR="007C7B35" w:rsidRPr="00145011">
        <w:t xml:space="preserve">в </w:t>
      </w:r>
      <w:r w:rsidR="00527E89" w:rsidRPr="00145011">
        <w:t xml:space="preserve">финансовую организацию </w:t>
      </w:r>
      <w:r w:rsidR="00F3416A" w:rsidRPr="00145011">
        <w:t xml:space="preserve">с целью получения поручительства, сотрудники </w:t>
      </w:r>
      <w:r w:rsidR="00527E89" w:rsidRPr="00145011">
        <w:t xml:space="preserve">финансовой организации </w:t>
      </w:r>
      <w:r w:rsidR="00F3416A" w:rsidRPr="00145011">
        <w:t>консультируют Субъекта МСП по условиям предоставления поручительства и по составу документов.</w:t>
      </w:r>
    </w:p>
    <w:p w:rsidR="00996463" w:rsidRPr="00145011" w:rsidRDefault="00F3416A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>По итогам консультирования</w:t>
      </w:r>
      <w:r w:rsidR="008A0921" w:rsidRPr="00145011">
        <w:t xml:space="preserve"> п</w:t>
      </w:r>
      <w:r w:rsidR="0077641C" w:rsidRPr="00145011">
        <w:t xml:space="preserve">ри необходимости </w:t>
      </w:r>
      <w:r w:rsidR="008A0921" w:rsidRPr="00145011">
        <w:t xml:space="preserve">Субъектом МСП заполняется </w:t>
      </w:r>
      <w:r w:rsidR="00DF44F8" w:rsidRPr="00145011">
        <w:t>обращение и</w:t>
      </w:r>
      <w:r w:rsidR="008A0921" w:rsidRPr="00145011">
        <w:t xml:space="preserve"> </w:t>
      </w:r>
      <w:r w:rsidR="0077641C" w:rsidRPr="00145011">
        <w:t xml:space="preserve">направляется в </w:t>
      </w:r>
      <w:r w:rsidR="00205576" w:rsidRPr="00145011">
        <w:t xml:space="preserve">Гарантийный фонд </w:t>
      </w:r>
      <w:r w:rsidR="0077641C" w:rsidRPr="00145011">
        <w:t>для проведения первоначальной проверки на соответствие Базовым требованиям к Субъекту МСП</w:t>
      </w:r>
      <w:r w:rsidR="008A0921" w:rsidRPr="00145011">
        <w:t>.</w:t>
      </w:r>
      <w:r w:rsidR="00CE4FC8" w:rsidRPr="00145011">
        <w:t xml:space="preserve"> </w:t>
      </w:r>
      <w:r w:rsidR="00AB2E4E" w:rsidRPr="00145011">
        <w:t xml:space="preserve"> </w:t>
      </w:r>
      <w:r w:rsidR="001745CA" w:rsidRPr="00145011">
        <w:t>По итогам проверки, Гарантийный фонд направляет соответствующую информацию партнеру, направившему обращение.</w:t>
      </w:r>
    </w:p>
    <w:p w:rsidR="00AB2E4E" w:rsidRPr="00145011" w:rsidRDefault="000F219B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>По</w:t>
      </w:r>
      <w:r w:rsidR="0092416D" w:rsidRPr="00145011">
        <w:t xml:space="preserve">сле чего финансовая организация направляет </w:t>
      </w:r>
      <w:r w:rsidR="00AB2E4E" w:rsidRPr="00145011">
        <w:t xml:space="preserve">в Гарантийный фонд </w:t>
      </w:r>
      <w:r w:rsidR="002E7BDB" w:rsidRPr="00145011">
        <w:t>документы для рассмотрения возможности выдачи поручительства:</w:t>
      </w:r>
    </w:p>
    <w:p w:rsidR="002E7BDB" w:rsidRPr="00145011" w:rsidRDefault="002E7BDB" w:rsidP="002E7BD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jc w:val="both"/>
      </w:pPr>
      <w:r w:rsidRPr="00145011">
        <w:t>1) Заявление на получение поручительства;</w:t>
      </w:r>
    </w:p>
    <w:p w:rsidR="002E7BDB" w:rsidRPr="00145011" w:rsidRDefault="002E7BDB" w:rsidP="002E7BD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</w:pPr>
      <w:r w:rsidRPr="00145011">
        <w:t xml:space="preserve">2) </w:t>
      </w:r>
      <w:r w:rsidR="00602808" w:rsidRPr="00145011">
        <w:t>З</w:t>
      </w:r>
      <w:r w:rsidRPr="00145011">
        <w:t>аключение финансовой организации.</w:t>
      </w:r>
    </w:p>
    <w:p w:rsidR="005A2278" w:rsidRPr="00145011" w:rsidRDefault="00686FD9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>3</w:t>
      </w:r>
      <w:r w:rsidR="00440F8A" w:rsidRPr="00145011">
        <w:t>.2</w:t>
      </w:r>
      <w:r w:rsidR="00F74496" w:rsidRPr="00145011">
        <w:t>.</w:t>
      </w:r>
      <w:r w:rsidR="00440F8A" w:rsidRPr="00145011">
        <w:t xml:space="preserve"> </w:t>
      </w:r>
      <w:r w:rsidR="005A2278" w:rsidRPr="00145011">
        <w:t>РГО на условиях субсидиарной ответственности предоставляет поручительства и (или) независимые гарантии по обязательствам субъектов МСП и (или)</w:t>
      </w:r>
      <w:r w:rsidR="00DF44F8" w:rsidRPr="00145011">
        <w:t xml:space="preserve"> ОИП</w:t>
      </w:r>
      <w:r w:rsidR="00B13A17" w:rsidRPr="00145011">
        <w:t>, а также физических лиц, применяющих специальный налоговый режим</w:t>
      </w:r>
      <w:r w:rsidR="00DF44F8" w:rsidRPr="00145011">
        <w:t xml:space="preserve">, </w:t>
      </w:r>
      <w:r w:rsidR="005A2278" w:rsidRPr="00145011">
        <w:t xml:space="preserve">по договорам на основании заявок, поступивших от финансовых организаций или участников закупок, с приложением документов, перечень которых устанавливается РГО. </w:t>
      </w:r>
    </w:p>
    <w:p w:rsidR="004764EC" w:rsidRPr="00145011" w:rsidRDefault="004764EC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>Заявка с прилагаемыми документами должны быть надлежащим образом заверены подписью уполномоченного лица и оттиском печати. Допускается предоставление документов в электронном виде</w:t>
      </w:r>
      <w:r w:rsidR="00754E11" w:rsidRPr="00145011">
        <w:t>.</w:t>
      </w:r>
      <w:r w:rsidRPr="00145011">
        <w:t xml:space="preserve"> </w:t>
      </w:r>
    </w:p>
    <w:p w:rsidR="00771CB1" w:rsidRPr="00145011" w:rsidRDefault="00440F8A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>Порядок предоставления поручительств</w:t>
      </w:r>
      <w:r w:rsidR="00205576" w:rsidRPr="00145011">
        <w:t xml:space="preserve"> Гарантийным фондом</w:t>
      </w:r>
      <w:r w:rsidRPr="00145011">
        <w:t>:</w:t>
      </w:r>
    </w:p>
    <w:p w:rsidR="0054529A" w:rsidRPr="00145011" w:rsidRDefault="00686FD9" w:rsidP="000F219B">
      <w:pPr>
        <w:pStyle w:val="aa"/>
        <w:tabs>
          <w:tab w:val="left" w:pos="0"/>
          <w:tab w:val="left" w:pos="426"/>
          <w:tab w:val="left" w:pos="540"/>
          <w:tab w:val="left" w:pos="1080"/>
        </w:tabs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</w:rPr>
      </w:pPr>
      <w:r w:rsidRPr="00145011">
        <w:t>3</w:t>
      </w:r>
      <w:r w:rsidR="00F449A3" w:rsidRPr="00145011">
        <w:t>.2.1</w:t>
      </w:r>
      <w:r w:rsidR="00F74496" w:rsidRPr="00145011">
        <w:t>.</w:t>
      </w:r>
      <w:r w:rsidR="00734584" w:rsidRPr="00145011">
        <w:t xml:space="preserve"> </w:t>
      </w:r>
      <w:proofErr w:type="gramStart"/>
      <w:r w:rsidR="0054529A" w:rsidRPr="00145011">
        <w:rPr>
          <w:rFonts w:ascii="Times New Roman CYR" w:hAnsi="Times New Roman CYR" w:cs="Times New Roman CYR"/>
        </w:rPr>
        <w:t>Гарантийный фонд проводит в отношении поступивших заявок на предоставление поручительства и (или) независимой гарантии оценку правоспособности и проверку деловой репутации субъекта МСП и (или)</w:t>
      </w:r>
      <w:r w:rsidR="00DF44F8" w:rsidRPr="00145011">
        <w:rPr>
          <w:rFonts w:ascii="Times New Roman CYR" w:hAnsi="Times New Roman CYR" w:cs="Times New Roman CYR"/>
        </w:rPr>
        <w:t xml:space="preserve"> ОИП</w:t>
      </w:r>
      <w:r w:rsidR="00754815" w:rsidRPr="00145011">
        <w:t xml:space="preserve">, </w:t>
      </w:r>
      <w:r w:rsidR="00754815" w:rsidRPr="00145011">
        <w:rPr>
          <w:rFonts w:ascii="Times New Roman CYR" w:hAnsi="Times New Roman CYR" w:cs="Times New Roman CYR"/>
        </w:rPr>
        <w:t>а также физических лиц, применяющ</w:t>
      </w:r>
      <w:r w:rsidR="00DF44F8" w:rsidRPr="00145011">
        <w:rPr>
          <w:rFonts w:ascii="Times New Roman CYR" w:hAnsi="Times New Roman CYR" w:cs="Times New Roman CYR"/>
        </w:rPr>
        <w:t>их специальный налоговый режим</w:t>
      </w:r>
      <w:r w:rsidR="0054529A" w:rsidRPr="00145011">
        <w:rPr>
          <w:rFonts w:ascii="Times New Roman CYR" w:hAnsi="Times New Roman CYR" w:cs="Times New Roman CYR"/>
        </w:rPr>
        <w:t xml:space="preserve">, а в случаях, установленных внутренними документами РГО, - лиц, обеспечивающих исполнение обязательств субъекта МСП и (или) </w:t>
      </w:r>
      <w:r w:rsidR="00DF44F8" w:rsidRPr="00145011">
        <w:rPr>
          <w:rFonts w:ascii="Times New Roman CYR" w:hAnsi="Times New Roman CYR" w:cs="Times New Roman CYR"/>
        </w:rPr>
        <w:t xml:space="preserve">ОИП </w:t>
      </w:r>
      <w:r w:rsidR="00754815" w:rsidRPr="00145011">
        <w:rPr>
          <w:rFonts w:ascii="Times New Roman CYR" w:hAnsi="Times New Roman CYR" w:cs="Times New Roman CYR"/>
        </w:rPr>
        <w:t xml:space="preserve">физических лиц, применяющих специальный налоговый режим,  </w:t>
      </w:r>
      <w:r w:rsidR="0054529A" w:rsidRPr="00145011">
        <w:rPr>
          <w:rFonts w:ascii="Times New Roman CYR" w:hAnsi="Times New Roman CYR" w:cs="Times New Roman CYR"/>
        </w:rPr>
        <w:t>а также оценку риска возникновения</w:t>
      </w:r>
      <w:proofErr w:type="gramEnd"/>
      <w:r w:rsidR="0054529A" w:rsidRPr="00145011">
        <w:rPr>
          <w:rFonts w:ascii="Times New Roman CYR" w:hAnsi="Times New Roman CYR" w:cs="Times New Roman CYR"/>
        </w:rPr>
        <w:t xml:space="preserve"> у РГО потерь (убытков) вследствие неисполнения, несвоевременного либо неполного исполнения субъектами МСП, </w:t>
      </w:r>
      <w:r w:rsidR="00DF44F8" w:rsidRPr="00145011">
        <w:rPr>
          <w:rFonts w:ascii="Times New Roman CYR" w:hAnsi="Times New Roman CYR" w:cs="Times New Roman CYR"/>
        </w:rPr>
        <w:t>ОИП</w:t>
      </w:r>
      <w:r w:rsidR="00754815" w:rsidRPr="00145011">
        <w:rPr>
          <w:rFonts w:ascii="Times New Roman CYR" w:hAnsi="Times New Roman CYR" w:cs="Times New Roman CYR"/>
        </w:rPr>
        <w:t>, а также физическими лицами, пр</w:t>
      </w:r>
      <w:r w:rsidR="00DF44F8" w:rsidRPr="00145011">
        <w:rPr>
          <w:rFonts w:ascii="Times New Roman CYR" w:hAnsi="Times New Roman CYR" w:cs="Times New Roman CYR"/>
        </w:rPr>
        <w:t>именяющими специальный налоговый</w:t>
      </w:r>
      <w:r w:rsidR="004A301C" w:rsidRPr="00145011">
        <w:rPr>
          <w:rFonts w:ascii="Times New Roman CYR" w:hAnsi="Times New Roman CYR" w:cs="Times New Roman CYR"/>
        </w:rPr>
        <w:t xml:space="preserve">, </w:t>
      </w:r>
      <w:r w:rsidR="00754815" w:rsidRPr="00145011">
        <w:rPr>
          <w:rFonts w:ascii="Times New Roman CYR" w:hAnsi="Times New Roman CYR" w:cs="Times New Roman CYR"/>
        </w:rPr>
        <w:t xml:space="preserve">  </w:t>
      </w:r>
      <w:r w:rsidR="0054529A" w:rsidRPr="00145011">
        <w:rPr>
          <w:rFonts w:ascii="Times New Roman CYR" w:hAnsi="Times New Roman CYR" w:cs="Times New Roman CYR"/>
        </w:rPr>
        <w:t>обязательств, в обеспечение исполнения которых выдано поручительство и (или) независимая гарантия (далее - кредитный риск), в порядке и в соответствии с условиями, установленными внутренними документами РГО.</w:t>
      </w:r>
    </w:p>
    <w:p w:rsidR="00CE074E" w:rsidRPr="00145011" w:rsidRDefault="00F449A3" w:rsidP="000F219B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</w:pPr>
      <w:r w:rsidRPr="00145011">
        <w:t>3.2.2</w:t>
      </w:r>
      <w:r w:rsidR="00F74496" w:rsidRPr="00145011">
        <w:t>.</w:t>
      </w:r>
      <w:r w:rsidR="00686FD9" w:rsidRPr="00145011">
        <w:t xml:space="preserve"> </w:t>
      </w:r>
      <w:r w:rsidR="007C7B35" w:rsidRPr="00145011">
        <w:t xml:space="preserve">Гарантийный фонд вправе до момента принятия решения о предоставлении или об отказе в предоставлении поручительства письменно запросить </w:t>
      </w:r>
      <w:r w:rsidR="00527E89" w:rsidRPr="00145011">
        <w:t xml:space="preserve">у финансовой организации </w:t>
      </w:r>
      <w:r w:rsidR="007C7B35" w:rsidRPr="00145011">
        <w:t>о предоставлении дополнительных д</w:t>
      </w:r>
      <w:r w:rsidR="00EC4C0D" w:rsidRPr="00145011">
        <w:t>окументов, необходимых для оценки кредитного риска</w:t>
      </w:r>
      <w:r w:rsidR="00A4507D" w:rsidRPr="00145011">
        <w:t>.</w:t>
      </w:r>
      <w:r w:rsidR="007C7B35" w:rsidRPr="00145011">
        <w:t xml:space="preserve"> </w:t>
      </w:r>
    </w:p>
    <w:p w:rsidR="0059479B" w:rsidRPr="00145011" w:rsidRDefault="00F449A3" w:rsidP="000F219B">
      <w:pPr>
        <w:pStyle w:val="aa"/>
        <w:tabs>
          <w:tab w:val="left" w:pos="0"/>
          <w:tab w:val="left" w:pos="426"/>
        </w:tabs>
        <w:spacing w:before="0" w:beforeAutospacing="0" w:after="0" w:afterAutospacing="0"/>
        <w:ind w:firstLine="567"/>
        <w:jc w:val="both"/>
      </w:pPr>
      <w:r w:rsidRPr="00145011">
        <w:t>3.2.3</w:t>
      </w:r>
      <w:r w:rsidR="00F74496" w:rsidRPr="00145011">
        <w:t>.</w:t>
      </w:r>
      <w:r w:rsidR="00CE074E" w:rsidRPr="00145011">
        <w:t xml:space="preserve"> </w:t>
      </w:r>
      <w:r w:rsidR="00C97872" w:rsidRPr="00145011">
        <w:t xml:space="preserve"> </w:t>
      </w:r>
      <w:r w:rsidR="0059479B" w:rsidRPr="00145011">
        <w:rPr>
          <w:lang w:bidi="ru-RU"/>
        </w:rPr>
        <w:t>Сроки</w:t>
      </w:r>
      <w:r w:rsidR="0059479B" w:rsidRPr="00145011">
        <w:rPr>
          <w:lang w:bidi="ru-RU"/>
        </w:rPr>
        <w:tab/>
      </w:r>
      <w:r w:rsidR="00CA1745" w:rsidRPr="00145011">
        <w:rPr>
          <w:lang w:bidi="ru-RU"/>
        </w:rPr>
        <w:t xml:space="preserve"> </w:t>
      </w:r>
      <w:r w:rsidR="0059479B" w:rsidRPr="00145011">
        <w:rPr>
          <w:lang w:bidi="ru-RU"/>
        </w:rPr>
        <w:t xml:space="preserve">рассмотрения </w:t>
      </w:r>
      <w:r w:rsidR="00DF44F8" w:rsidRPr="00145011">
        <w:rPr>
          <w:lang w:bidi="ru-RU"/>
        </w:rPr>
        <w:t>заявок при</w:t>
      </w:r>
      <w:r w:rsidR="0059479B" w:rsidRPr="00145011">
        <w:rPr>
          <w:lang w:bidi="ru-RU"/>
        </w:rPr>
        <w:t xml:space="preserve"> условии </w:t>
      </w:r>
      <w:r w:rsidR="00DF44F8" w:rsidRPr="00145011">
        <w:rPr>
          <w:lang w:bidi="ru-RU"/>
        </w:rPr>
        <w:t>комплектности документов</w:t>
      </w:r>
      <w:r w:rsidR="0059479B" w:rsidRPr="00145011">
        <w:rPr>
          <w:lang w:bidi="ru-RU"/>
        </w:rPr>
        <w:t xml:space="preserve">, определенной высшим или иным уполномоченным органом, и времени </w:t>
      </w:r>
      <w:r w:rsidR="00DF44F8" w:rsidRPr="00145011">
        <w:rPr>
          <w:lang w:bidi="ru-RU"/>
        </w:rPr>
        <w:t>предоставления заявки</w:t>
      </w:r>
      <w:r w:rsidR="0059479B" w:rsidRPr="00145011">
        <w:rPr>
          <w:lang w:bidi="ru-RU"/>
        </w:rPr>
        <w:t xml:space="preserve"> до 11 часов 00 минут местного времени составляют:</w:t>
      </w:r>
    </w:p>
    <w:p w:rsidR="0059479B" w:rsidRPr="00145011" w:rsidRDefault="00DF44F8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  <w:rPr>
          <w:lang w:bidi="ru-RU"/>
        </w:rPr>
      </w:pPr>
      <w:r w:rsidRPr="00145011">
        <w:t>–</w:t>
      </w:r>
      <w:r w:rsidRPr="00145011">
        <w:rPr>
          <w:lang w:bidi="ru-RU"/>
        </w:rPr>
        <w:t xml:space="preserve"> 3</w:t>
      </w:r>
      <w:r w:rsidR="0059479B" w:rsidRPr="00145011">
        <w:rPr>
          <w:lang w:bidi="ru-RU"/>
        </w:rPr>
        <w:t xml:space="preserve"> (три) рабочих дня для заявок, по которым размер поручительства не превышает 5 млн. рублей;</w:t>
      </w:r>
    </w:p>
    <w:p w:rsidR="0059479B" w:rsidRPr="00145011" w:rsidRDefault="00DF44F8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  <w:rPr>
          <w:lang w:bidi="ru-RU"/>
        </w:rPr>
      </w:pPr>
      <w:r w:rsidRPr="00145011">
        <w:t>–</w:t>
      </w:r>
      <w:r w:rsidRPr="00145011">
        <w:rPr>
          <w:lang w:bidi="ru-RU"/>
        </w:rPr>
        <w:t xml:space="preserve"> 5</w:t>
      </w:r>
      <w:r w:rsidR="0059479B" w:rsidRPr="00145011">
        <w:rPr>
          <w:lang w:bidi="ru-RU"/>
        </w:rPr>
        <w:t xml:space="preserve"> (пять) рабочих дней для заявок, по которым размер поручительства составляет от 5 млн. до 25 млн. рублей;</w:t>
      </w:r>
    </w:p>
    <w:p w:rsidR="0059479B" w:rsidRPr="00145011" w:rsidRDefault="00440F8A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  <w:rPr>
          <w:lang w:bidi="ru-RU"/>
        </w:rPr>
      </w:pPr>
      <w:r w:rsidRPr="00145011">
        <w:t xml:space="preserve">– </w:t>
      </w:r>
      <w:r w:rsidR="0059479B" w:rsidRPr="00145011">
        <w:rPr>
          <w:lang w:bidi="ru-RU"/>
        </w:rPr>
        <w:t>10 (десять) рабочих дней для заявок, по которым размер поручительства составляет свыше 25 млн. рублей.</w:t>
      </w:r>
    </w:p>
    <w:p w:rsidR="00AD3039" w:rsidRPr="00145011" w:rsidRDefault="00DF44F8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  <w:rPr>
          <w:lang w:bidi="ru-RU"/>
        </w:rPr>
      </w:pPr>
      <w:r w:rsidRPr="00145011">
        <w:rPr>
          <w:lang w:bidi="ru-RU"/>
        </w:rPr>
        <w:t>– 3</w:t>
      </w:r>
      <w:r w:rsidR="00AD3039" w:rsidRPr="00145011">
        <w:rPr>
          <w:lang w:bidi="ru-RU"/>
        </w:rPr>
        <w:t xml:space="preserve"> (три) рабочих дня, для заявок по Механизму.</w:t>
      </w:r>
    </w:p>
    <w:p w:rsidR="00387C61" w:rsidRPr="00145011" w:rsidRDefault="00387C61" w:rsidP="000F219B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  <w:rPr>
          <w:lang w:bidi="ru-RU"/>
        </w:rPr>
      </w:pPr>
      <w:r w:rsidRPr="00145011">
        <w:rPr>
          <w:lang w:bidi="ru-RU"/>
        </w:rPr>
        <w:lastRenderedPageBreak/>
        <w:t xml:space="preserve">3.2.3.1. РГО по результатам рассмотрения заявки проводит работу по информированию </w:t>
      </w:r>
      <w:r w:rsidR="00EC4C0D" w:rsidRPr="00145011">
        <w:rPr>
          <w:lang w:bidi="ru-RU"/>
        </w:rPr>
        <w:t>субъекта МСП и (или) ОИП</w:t>
      </w:r>
      <w:r w:rsidR="003261BE" w:rsidRPr="00145011">
        <w:rPr>
          <w:lang w:bidi="ru-RU"/>
        </w:rPr>
        <w:t>, а также физических лиц, применяющ</w:t>
      </w:r>
      <w:r w:rsidR="00EC4C0D" w:rsidRPr="00145011">
        <w:rPr>
          <w:lang w:bidi="ru-RU"/>
        </w:rPr>
        <w:t>их специальный налоговый режим</w:t>
      </w:r>
      <w:r w:rsidR="004A301C" w:rsidRPr="00145011">
        <w:rPr>
          <w:lang w:bidi="ru-RU"/>
        </w:rPr>
        <w:t>,</w:t>
      </w:r>
      <w:r w:rsidR="003261BE" w:rsidRPr="00145011">
        <w:rPr>
          <w:lang w:bidi="ru-RU"/>
        </w:rPr>
        <w:t xml:space="preserve"> </w:t>
      </w:r>
      <w:r w:rsidRPr="00145011">
        <w:rPr>
          <w:lang w:bidi="ru-RU"/>
        </w:rPr>
        <w:t>о принятом решении по заявке, в том числе о причинах отказа в случае принятия решения об отказе в предоставлении поручительства и (или) независимой гарантии.</w:t>
      </w:r>
    </w:p>
    <w:p w:rsidR="008D0656" w:rsidRPr="00145011" w:rsidRDefault="00100232" w:rsidP="00D05C41">
      <w:pPr>
        <w:pStyle w:val="aa"/>
        <w:tabs>
          <w:tab w:val="left" w:pos="0"/>
          <w:tab w:val="left" w:pos="540"/>
          <w:tab w:val="left" w:pos="1080"/>
        </w:tabs>
        <w:spacing w:before="0" w:beforeAutospacing="0" w:after="0" w:afterAutospacing="0"/>
        <w:ind w:firstLine="567"/>
        <w:jc w:val="both"/>
        <w:rPr>
          <w:lang w:bidi="ru-RU"/>
        </w:rPr>
      </w:pPr>
      <w:r w:rsidRPr="00145011">
        <w:rPr>
          <w:lang w:bidi="ru-RU"/>
        </w:rPr>
        <w:t xml:space="preserve">3.2.3.2. </w:t>
      </w:r>
      <w:proofErr w:type="gramStart"/>
      <w:r w:rsidR="008D0656" w:rsidRPr="00145011">
        <w:rPr>
          <w:lang w:bidi="ru-RU"/>
        </w:rPr>
        <w:t>При введении режима повышенной готовности или режима чрезвычайной ситуации на территории, в отношении которой введен один из указанных режимов, РГО устанавливает лимит в размере не менее 10 процентов размера гарантийного капитала для предоставления поручительств и (или) независимых гарантий субъектам малого и среднего предпринимательства в соответствии с требованиями, предусмотренными пунктом 51 Правил предоставления и распределения субсидий из федерального бюджета бюджетам субъектов</w:t>
      </w:r>
      <w:proofErr w:type="gramEnd"/>
      <w:r w:rsidR="008D0656" w:rsidRPr="00145011">
        <w:rPr>
          <w:lang w:bidi="ru-RU"/>
        </w:rPr>
        <w:t xml:space="preserve"> </w:t>
      </w:r>
      <w:proofErr w:type="gramStart"/>
      <w:r w:rsidR="008D0656" w:rsidRPr="00145011">
        <w:rPr>
          <w:lang w:bidi="ru-RU"/>
        </w:rPr>
        <w:t>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приведенных в приложении N 35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(Собрание законодательства Российской Федерации, 2014, N 18, ст</w:t>
      </w:r>
      <w:proofErr w:type="gramEnd"/>
      <w:r w:rsidR="008D0656" w:rsidRPr="00145011">
        <w:rPr>
          <w:lang w:bidi="ru-RU"/>
        </w:rPr>
        <w:t xml:space="preserve">. </w:t>
      </w:r>
      <w:proofErr w:type="gramStart"/>
      <w:r w:rsidR="008D0656" w:rsidRPr="00145011">
        <w:rPr>
          <w:lang w:bidi="ru-RU"/>
        </w:rPr>
        <w:t xml:space="preserve">2162; 2020; N 52, ст. 8806; 2021, N 48, ст. 8079).  </w:t>
      </w:r>
      <w:proofErr w:type="gramEnd"/>
    </w:p>
    <w:p w:rsidR="00D830C7" w:rsidRPr="00145011" w:rsidRDefault="008C2709" w:rsidP="00D05C41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</w:pPr>
      <w:r w:rsidRPr="00145011">
        <w:t>3.2.4</w:t>
      </w:r>
      <w:r w:rsidR="00F74496" w:rsidRPr="00145011">
        <w:t>.</w:t>
      </w:r>
      <w:r w:rsidR="00C97872" w:rsidRPr="00145011">
        <w:t xml:space="preserve"> </w:t>
      </w:r>
      <w:r w:rsidRPr="00145011">
        <w:t xml:space="preserve"> </w:t>
      </w:r>
      <w:r w:rsidR="00D830C7" w:rsidRPr="00145011">
        <w:t>В предоставлении поручительства</w:t>
      </w:r>
      <w:r w:rsidR="006A256A" w:rsidRPr="00145011">
        <w:t xml:space="preserve"> и (или) независимых гарантий</w:t>
      </w:r>
      <w:r w:rsidR="00D830C7" w:rsidRPr="00145011">
        <w:t xml:space="preserve"> </w:t>
      </w:r>
      <w:r w:rsidR="008A1BF0" w:rsidRPr="00145011">
        <w:t>должно быть отказано</w:t>
      </w:r>
      <w:r w:rsidR="00D830C7" w:rsidRPr="00145011">
        <w:t>:</w:t>
      </w:r>
    </w:p>
    <w:p w:rsidR="00DE4B9C" w:rsidRPr="00145011" w:rsidRDefault="008C2709" w:rsidP="000F219B">
      <w:pPr>
        <w:pStyle w:val="aa"/>
        <w:tabs>
          <w:tab w:val="left" w:pos="0"/>
          <w:tab w:val="left" w:pos="284"/>
          <w:tab w:val="left" w:pos="426"/>
        </w:tabs>
        <w:spacing w:before="0" w:beforeAutospacing="0" w:after="0" w:afterAutospacing="0"/>
        <w:ind w:firstLine="567"/>
        <w:jc w:val="both"/>
      </w:pPr>
      <w:r w:rsidRPr="00145011">
        <w:t xml:space="preserve"> </w:t>
      </w:r>
      <w:r w:rsidR="003752EF" w:rsidRPr="00145011">
        <w:t xml:space="preserve">– </w:t>
      </w:r>
      <w:r w:rsidR="00D25F12" w:rsidRPr="00145011">
        <w:t>если предоставление поручительства</w:t>
      </w:r>
      <w:r w:rsidR="007F75A8" w:rsidRPr="00145011">
        <w:t xml:space="preserve"> </w:t>
      </w:r>
      <w:r w:rsidR="006A256A" w:rsidRPr="00145011">
        <w:t>и (или) независимых гарантий</w:t>
      </w:r>
      <w:r w:rsidR="00D25F12" w:rsidRPr="00145011">
        <w:t xml:space="preserve"> влечет</w:t>
      </w:r>
      <w:r w:rsidR="00D433D8" w:rsidRPr="00145011">
        <w:t xml:space="preserve"> </w:t>
      </w:r>
      <w:r w:rsidR="00DE4B9C" w:rsidRPr="00145011">
        <w:t xml:space="preserve">превышение установленного </w:t>
      </w:r>
      <w:r w:rsidR="00877128" w:rsidRPr="00145011">
        <w:t>Гарантийным фондом</w:t>
      </w:r>
      <w:r w:rsidR="00DE4B9C" w:rsidRPr="00145011">
        <w:t xml:space="preserve"> </w:t>
      </w:r>
      <w:r w:rsidR="00D433D8" w:rsidRPr="00145011">
        <w:t xml:space="preserve">размера </w:t>
      </w:r>
      <w:r w:rsidR="00DE4B9C" w:rsidRPr="00145011">
        <w:t>поручительств</w:t>
      </w:r>
      <w:r w:rsidR="00AD1AA0" w:rsidRPr="00145011">
        <w:t>а, предусмотренного пунктом 2.7; 2.8; 2.9</w:t>
      </w:r>
      <w:r w:rsidR="00D433D8" w:rsidRPr="00145011">
        <w:t xml:space="preserve">. настоящего </w:t>
      </w:r>
      <w:r w:rsidR="0091628A" w:rsidRPr="00145011">
        <w:t>Положения</w:t>
      </w:r>
      <w:r w:rsidR="00DE4B9C" w:rsidRPr="00145011">
        <w:t>;</w:t>
      </w:r>
    </w:p>
    <w:p w:rsidR="00D433D8" w:rsidRPr="00145011" w:rsidRDefault="008A467A" w:rsidP="000F219B">
      <w:pPr>
        <w:pStyle w:val="aa"/>
        <w:tabs>
          <w:tab w:val="left" w:pos="0"/>
          <w:tab w:val="left" w:pos="284"/>
          <w:tab w:val="left" w:pos="426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softHyphen/>
      </w:r>
      <w:r w:rsidRPr="00145011">
        <w:softHyphen/>
        <w:t xml:space="preserve">– </w:t>
      </w:r>
      <w:r w:rsidR="0091628A" w:rsidRPr="00145011">
        <w:t>если срок действия договора</w:t>
      </w:r>
      <w:r w:rsidR="003752EF" w:rsidRPr="00145011">
        <w:t xml:space="preserve"> поручительства</w:t>
      </w:r>
      <w:r w:rsidR="0091628A" w:rsidRPr="00145011">
        <w:t xml:space="preserve">, превышает </w:t>
      </w:r>
      <w:r w:rsidR="00650205" w:rsidRPr="00145011">
        <w:t xml:space="preserve">предельные </w:t>
      </w:r>
      <w:r w:rsidR="0091628A" w:rsidRPr="00145011">
        <w:t>срок</w:t>
      </w:r>
      <w:r w:rsidR="00650205" w:rsidRPr="00145011">
        <w:t>и</w:t>
      </w:r>
      <w:r w:rsidR="0091628A" w:rsidRPr="00145011">
        <w:t>,</w:t>
      </w:r>
      <w:r w:rsidR="00CA1745" w:rsidRPr="00145011">
        <w:t xml:space="preserve"> установленны</w:t>
      </w:r>
      <w:r w:rsidR="00650205" w:rsidRPr="00145011">
        <w:t>е</w:t>
      </w:r>
      <w:r w:rsidR="00CA1745" w:rsidRPr="00145011">
        <w:t xml:space="preserve"> в Приложении №2 к настоящему положению</w:t>
      </w:r>
      <w:r w:rsidR="0091628A" w:rsidRPr="00145011">
        <w:t>;</w:t>
      </w:r>
    </w:p>
    <w:p w:rsidR="00DE4B9C" w:rsidRPr="00145011" w:rsidRDefault="00440F8A" w:rsidP="000F219B">
      <w:pPr>
        <w:pStyle w:val="aa"/>
        <w:tabs>
          <w:tab w:val="left" w:pos="0"/>
          <w:tab w:val="left" w:pos="284"/>
          <w:tab w:val="left" w:pos="426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 xml:space="preserve">– </w:t>
      </w:r>
      <w:r w:rsidR="00C303FB" w:rsidRPr="00145011">
        <w:t>п</w:t>
      </w:r>
      <w:r w:rsidR="00086555" w:rsidRPr="00145011">
        <w:t xml:space="preserve">ри </w:t>
      </w:r>
      <w:r w:rsidR="00B370CA" w:rsidRPr="00145011">
        <w:t>превышении установленн</w:t>
      </w:r>
      <w:r w:rsidR="00EE22FF" w:rsidRPr="00145011">
        <w:t>ых</w:t>
      </w:r>
      <w:r w:rsidR="00B370CA" w:rsidRPr="00145011">
        <w:t xml:space="preserve"> лимит</w:t>
      </w:r>
      <w:r w:rsidR="00EE22FF" w:rsidRPr="00145011">
        <w:t>ов</w:t>
      </w:r>
      <w:r w:rsidR="00C77F7F" w:rsidRPr="00145011">
        <w:t xml:space="preserve"> Гарантийного фонда</w:t>
      </w:r>
      <w:r w:rsidR="00086555" w:rsidRPr="00145011">
        <w:t>, необходим</w:t>
      </w:r>
      <w:r w:rsidR="004B2FAD" w:rsidRPr="00145011">
        <w:t>ых</w:t>
      </w:r>
      <w:r w:rsidR="00086555" w:rsidRPr="00145011">
        <w:t xml:space="preserve"> для обеспечения исполнения обязательств</w:t>
      </w:r>
      <w:r w:rsidR="0091487A" w:rsidRPr="00145011">
        <w:t xml:space="preserve"> </w:t>
      </w:r>
      <w:r w:rsidR="00086555" w:rsidRPr="00145011">
        <w:t>Заемщика;</w:t>
      </w:r>
    </w:p>
    <w:p w:rsidR="00D830C7" w:rsidRPr="00145011" w:rsidRDefault="00440F8A" w:rsidP="000F219B">
      <w:pPr>
        <w:pStyle w:val="aa"/>
        <w:tabs>
          <w:tab w:val="left" w:pos="0"/>
          <w:tab w:val="left" w:pos="284"/>
          <w:tab w:val="left" w:pos="426"/>
          <w:tab w:val="left" w:pos="540"/>
          <w:tab w:val="left" w:pos="1080"/>
        </w:tabs>
        <w:spacing w:before="0" w:beforeAutospacing="0" w:after="0" w:afterAutospacing="0"/>
        <w:ind w:firstLine="567"/>
        <w:jc w:val="both"/>
      </w:pPr>
      <w:r w:rsidRPr="00145011">
        <w:t xml:space="preserve">– </w:t>
      </w:r>
      <w:r w:rsidR="00D830C7" w:rsidRPr="00145011">
        <w:t>если при проверке выявлены факты предоставления поддельных документов или недостоверных сведений;</w:t>
      </w:r>
    </w:p>
    <w:p w:rsidR="001C4DC8" w:rsidRPr="00145011" w:rsidRDefault="001C4DC8" w:rsidP="000F219B">
      <w:pPr>
        <w:pStyle w:val="aa"/>
        <w:tabs>
          <w:tab w:val="left" w:pos="0"/>
          <w:tab w:val="left" w:pos="284"/>
          <w:tab w:val="left" w:pos="426"/>
          <w:tab w:val="left" w:pos="540"/>
          <w:tab w:val="left" w:pos="1080"/>
          <w:tab w:val="left" w:pos="1418"/>
        </w:tabs>
        <w:spacing w:before="0" w:beforeAutospacing="0" w:after="0" w:afterAutospacing="0"/>
        <w:ind w:firstLine="567"/>
        <w:jc w:val="both"/>
      </w:pPr>
      <w:r w:rsidRPr="00145011">
        <w:t xml:space="preserve">– при установлении факта неисполнения или ненадлежащего исполнения Заемщиком обязательств по ранее заключенным и/или действующим кредитному договору или договору займа; </w:t>
      </w:r>
    </w:p>
    <w:p w:rsidR="001C4DC8" w:rsidRPr="00145011" w:rsidRDefault="001C4DC8" w:rsidP="000F219B">
      <w:pPr>
        <w:pStyle w:val="aa"/>
        <w:tabs>
          <w:tab w:val="left" w:pos="0"/>
          <w:tab w:val="left" w:pos="284"/>
          <w:tab w:val="left" w:pos="426"/>
          <w:tab w:val="left" w:pos="540"/>
          <w:tab w:val="left" w:pos="1080"/>
          <w:tab w:val="left" w:pos="1418"/>
        </w:tabs>
        <w:spacing w:before="0" w:beforeAutospacing="0" w:after="0" w:afterAutospacing="0"/>
        <w:ind w:firstLine="567"/>
        <w:jc w:val="both"/>
      </w:pPr>
      <w:r w:rsidRPr="00145011">
        <w:t>Источником информации о наличии факта нарушения платежной дисциплины в первую очередь я</w:t>
      </w:r>
      <w:r w:rsidR="00301512" w:rsidRPr="00145011">
        <w:t>вляется аналитическое заключение</w:t>
      </w:r>
      <w:r w:rsidRPr="00145011">
        <w:t xml:space="preserve"> специалиста финансовой организации. В случае выявления дополнительной негативной информации юридической службы и/или службы безопасности, гарантийный фонд вправе самостоятельно запросить отчет НБКИ. Основанием для отказа может являться неоднократное нарушение заемщиком условий договора сроком более 30 дней в течени</w:t>
      </w:r>
      <w:proofErr w:type="gramStart"/>
      <w:r w:rsidRPr="00145011">
        <w:t>и</w:t>
      </w:r>
      <w:proofErr w:type="gramEnd"/>
      <w:r w:rsidRPr="00145011">
        <w:t xml:space="preserve"> 36 мес., а так же наличие текущей просроченной задолженности;</w:t>
      </w:r>
    </w:p>
    <w:p w:rsidR="00EC4C0D" w:rsidRPr="00145011" w:rsidRDefault="00EC4C0D" w:rsidP="000F219B">
      <w:pPr>
        <w:pStyle w:val="aa"/>
        <w:tabs>
          <w:tab w:val="left" w:pos="0"/>
          <w:tab w:val="left" w:pos="284"/>
          <w:tab w:val="left" w:pos="426"/>
          <w:tab w:val="left" w:pos="540"/>
          <w:tab w:val="left" w:pos="1080"/>
          <w:tab w:val="left" w:pos="1418"/>
        </w:tabs>
        <w:spacing w:before="0" w:beforeAutospacing="0" w:after="0" w:afterAutospacing="0"/>
        <w:ind w:firstLine="567"/>
        <w:jc w:val="both"/>
      </w:pPr>
      <w:proofErr w:type="gramStart"/>
      <w:r w:rsidRPr="00145011">
        <w:t>– при несоответствии базовым требованиям к субъектам МСП для предоставления гарантийной поддержки, установленными Приложением №1 к настоящему положению;</w:t>
      </w:r>
      <w:proofErr w:type="gramEnd"/>
    </w:p>
    <w:p w:rsidR="00D830C7" w:rsidRPr="00145011" w:rsidRDefault="0030207E" w:rsidP="000F219B">
      <w:pPr>
        <w:pStyle w:val="aa"/>
        <w:tabs>
          <w:tab w:val="left" w:pos="284"/>
          <w:tab w:val="left" w:pos="426"/>
          <w:tab w:val="left" w:pos="540"/>
          <w:tab w:val="left" w:pos="567"/>
          <w:tab w:val="left" w:pos="1080"/>
          <w:tab w:val="left" w:pos="1418"/>
        </w:tabs>
        <w:spacing w:before="0" w:beforeAutospacing="0" w:after="0" w:afterAutospacing="0"/>
        <w:ind w:firstLine="567"/>
        <w:jc w:val="both"/>
      </w:pPr>
      <w:r w:rsidRPr="00145011">
        <w:t>– при</w:t>
      </w:r>
      <w:r w:rsidR="00D830C7" w:rsidRPr="00145011">
        <w:t xml:space="preserve"> наличии иных обстоятельств, свидетельствующих о невозможности своевременного </w:t>
      </w:r>
      <w:r w:rsidR="00405761" w:rsidRPr="00145011">
        <w:t xml:space="preserve">и надлежащего исполнения обязательств по </w:t>
      </w:r>
      <w:r w:rsidR="00CB04C4" w:rsidRPr="00145011">
        <w:t>соответствующему договору</w:t>
      </w:r>
      <w:r w:rsidR="00D830C7" w:rsidRPr="00145011">
        <w:t xml:space="preserve"> и т.д. </w:t>
      </w:r>
      <w:r w:rsidR="00CB04C4" w:rsidRPr="00145011">
        <w:t>(Приложение 1)</w:t>
      </w:r>
    </w:p>
    <w:p w:rsidR="0042697D" w:rsidRPr="00145011" w:rsidRDefault="0028141B" w:rsidP="000F219B">
      <w:pPr>
        <w:pStyle w:val="aa"/>
        <w:spacing w:before="0" w:beforeAutospacing="0" w:after="0" w:afterAutospacing="0"/>
        <w:ind w:firstLine="567"/>
        <w:jc w:val="both"/>
      </w:pPr>
      <w:r w:rsidRPr="00145011">
        <w:t>3.2.5</w:t>
      </w:r>
      <w:r w:rsidR="00F74496" w:rsidRPr="00145011">
        <w:t>.</w:t>
      </w:r>
      <w:r w:rsidR="00C97872" w:rsidRPr="00145011">
        <w:t xml:space="preserve"> </w:t>
      </w:r>
      <w:r w:rsidR="00384A48" w:rsidRPr="00145011">
        <w:t xml:space="preserve">В случае принятия </w:t>
      </w:r>
      <w:r w:rsidR="00A4507D" w:rsidRPr="00145011">
        <w:t xml:space="preserve">финансовой организацией </w:t>
      </w:r>
      <w:r w:rsidR="007C7B35" w:rsidRPr="00145011">
        <w:t>решения о предоставлении кредита</w:t>
      </w:r>
      <w:r w:rsidR="00C77F7F" w:rsidRPr="00145011">
        <w:t>/банковской гарантии</w:t>
      </w:r>
      <w:r w:rsidR="00384A48" w:rsidRPr="00145011">
        <w:t>/займа</w:t>
      </w:r>
      <w:r w:rsidR="004B2FAD" w:rsidRPr="00145011">
        <w:t>/лизинга</w:t>
      </w:r>
      <w:r w:rsidR="007C7B35" w:rsidRPr="00145011">
        <w:t xml:space="preserve"> Заемщику под поручительство Гарантийно</w:t>
      </w:r>
      <w:r w:rsidR="00556E90" w:rsidRPr="00145011">
        <w:t>й организации</w:t>
      </w:r>
      <w:r w:rsidR="007C7B35" w:rsidRPr="00145011">
        <w:t>, в</w:t>
      </w:r>
      <w:r w:rsidR="00DA54D3" w:rsidRPr="00145011">
        <w:t xml:space="preserve"> срок</w:t>
      </w:r>
      <w:r w:rsidR="0042697D" w:rsidRPr="00145011">
        <w:t>, установленный соглашением о сотрудничестве</w:t>
      </w:r>
      <w:r w:rsidR="00384A48" w:rsidRPr="00145011">
        <w:t>,</w:t>
      </w:r>
      <w:r w:rsidR="00CF5536" w:rsidRPr="00145011">
        <w:t xml:space="preserve"> Гарантийный фонд</w:t>
      </w:r>
      <w:r w:rsidR="004B2FAD" w:rsidRPr="00145011">
        <w:t>, Финансовая организация</w:t>
      </w:r>
      <w:r w:rsidR="00CF5536" w:rsidRPr="00145011">
        <w:t xml:space="preserve"> и Заемщик</w:t>
      </w:r>
      <w:r w:rsidR="007C7B35" w:rsidRPr="00145011">
        <w:t xml:space="preserve"> заключают договор поручительства.</w:t>
      </w:r>
    </w:p>
    <w:p w:rsidR="00013999" w:rsidRPr="00145011" w:rsidRDefault="00F449A3" w:rsidP="000F219B">
      <w:pPr>
        <w:pStyle w:val="aa"/>
        <w:tabs>
          <w:tab w:val="left" w:pos="540"/>
          <w:tab w:val="left" w:pos="567"/>
        </w:tabs>
        <w:spacing w:before="0" w:beforeAutospacing="0" w:after="0" w:afterAutospacing="0"/>
        <w:ind w:firstLine="567"/>
        <w:jc w:val="both"/>
      </w:pPr>
      <w:r w:rsidRPr="00145011">
        <w:t>3.2.6</w:t>
      </w:r>
      <w:r w:rsidR="00F74496" w:rsidRPr="00145011">
        <w:t>.</w:t>
      </w:r>
      <w:r w:rsidR="007C7B35" w:rsidRPr="00145011">
        <w:t xml:space="preserve"> После заключения между </w:t>
      </w:r>
      <w:r w:rsidR="00A4507D" w:rsidRPr="00145011">
        <w:t>финансовой организацией</w:t>
      </w:r>
      <w:r w:rsidR="007C7B35" w:rsidRPr="00145011">
        <w:t xml:space="preserve"> и Заемщиком </w:t>
      </w:r>
      <w:r w:rsidR="00440F8A" w:rsidRPr="00145011">
        <w:t>Договора</w:t>
      </w:r>
      <w:r w:rsidR="007C7B35" w:rsidRPr="00145011">
        <w:t xml:space="preserve">, </w:t>
      </w:r>
      <w:r w:rsidR="00A4507D" w:rsidRPr="00145011">
        <w:t>финансовая организация</w:t>
      </w:r>
      <w:r w:rsidR="00384A48" w:rsidRPr="00145011">
        <w:t xml:space="preserve"> </w:t>
      </w:r>
      <w:r w:rsidR="007C7B35" w:rsidRPr="00145011">
        <w:t xml:space="preserve">в срок не позднее </w:t>
      </w:r>
      <w:r w:rsidR="00D54A9B" w:rsidRPr="00145011">
        <w:t>10</w:t>
      </w:r>
      <w:r w:rsidR="007C7B35" w:rsidRPr="00145011">
        <w:t xml:space="preserve"> (</w:t>
      </w:r>
      <w:r w:rsidR="00D54A9B" w:rsidRPr="00145011">
        <w:t>десяти</w:t>
      </w:r>
      <w:r w:rsidR="007C7B35" w:rsidRPr="00145011">
        <w:t xml:space="preserve">) рабочих дней </w:t>
      </w:r>
      <w:r w:rsidR="00CA1745" w:rsidRPr="00145011">
        <w:t xml:space="preserve">нарочно </w:t>
      </w:r>
      <w:r w:rsidR="007C7B35" w:rsidRPr="00145011">
        <w:t xml:space="preserve">предоставляет в Гарантийный фонд </w:t>
      </w:r>
      <w:r w:rsidR="00CF40FB" w:rsidRPr="00145011">
        <w:t xml:space="preserve">оригиналы </w:t>
      </w:r>
      <w:r w:rsidR="00624D2F" w:rsidRPr="00145011">
        <w:t xml:space="preserve">и копии </w:t>
      </w:r>
      <w:r w:rsidR="00CF40FB" w:rsidRPr="00145011">
        <w:t>следующих документов:</w:t>
      </w:r>
    </w:p>
    <w:p w:rsidR="00690E08" w:rsidRPr="00145011" w:rsidRDefault="00690E08" w:rsidP="00690E08">
      <w:pPr>
        <w:pStyle w:val="aa"/>
        <w:spacing w:before="0" w:beforeAutospacing="0" w:after="0" w:afterAutospacing="0"/>
        <w:jc w:val="both"/>
      </w:pPr>
      <w:r w:rsidRPr="00145011">
        <w:t>– оригинал обращение за получением поручительства</w:t>
      </w:r>
      <w:r w:rsidR="00681A03" w:rsidRPr="00145011">
        <w:t xml:space="preserve"> (при наличии)</w:t>
      </w:r>
      <w:r w:rsidRPr="00145011">
        <w:t>;</w:t>
      </w:r>
    </w:p>
    <w:p w:rsidR="00690E08" w:rsidRPr="00145011" w:rsidRDefault="00690E08" w:rsidP="00690E08">
      <w:pPr>
        <w:pStyle w:val="aa"/>
        <w:spacing w:before="0" w:beforeAutospacing="0" w:after="0" w:afterAutospacing="0"/>
        <w:jc w:val="both"/>
      </w:pPr>
      <w:r w:rsidRPr="00145011">
        <w:t xml:space="preserve">– </w:t>
      </w:r>
      <w:r w:rsidR="00624D2F" w:rsidRPr="00145011">
        <w:t xml:space="preserve">оригинал </w:t>
      </w:r>
      <w:r w:rsidR="00812DF3" w:rsidRPr="00145011">
        <w:t>заявления на получение поручительства;</w:t>
      </w:r>
      <w:r w:rsidR="00305812" w:rsidRPr="00145011">
        <w:t xml:space="preserve">  </w:t>
      </w:r>
    </w:p>
    <w:p w:rsidR="00690E08" w:rsidRPr="00145011" w:rsidRDefault="00690E08" w:rsidP="00690E08">
      <w:pPr>
        <w:pStyle w:val="aa"/>
        <w:spacing w:before="0" w:beforeAutospacing="0" w:after="0" w:afterAutospacing="0"/>
        <w:jc w:val="both"/>
      </w:pPr>
      <w:r w:rsidRPr="00145011">
        <w:t xml:space="preserve">– </w:t>
      </w:r>
      <w:r w:rsidR="00624D2F" w:rsidRPr="00145011">
        <w:t xml:space="preserve">оригинал </w:t>
      </w:r>
      <w:r w:rsidR="000F2FF6" w:rsidRPr="00145011">
        <w:t>договора поручительства</w:t>
      </w:r>
      <w:r w:rsidR="00624D2F" w:rsidRPr="00145011">
        <w:t>;</w:t>
      </w:r>
    </w:p>
    <w:p w:rsidR="00690E08" w:rsidRPr="00145011" w:rsidRDefault="00690E08" w:rsidP="00690E08">
      <w:pPr>
        <w:pStyle w:val="aa"/>
        <w:spacing w:before="0" w:beforeAutospacing="0" w:after="0" w:afterAutospacing="0"/>
        <w:jc w:val="both"/>
      </w:pPr>
      <w:r w:rsidRPr="00145011">
        <w:lastRenderedPageBreak/>
        <w:t xml:space="preserve">– </w:t>
      </w:r>
      <w:r w:rsidR="004B2FAD" w:rsidRPr="00145011">
        <w:t>оригинал/</w:t>
      </w:r>
      <w:r w:rsidR="00624D2F" w:rsidRPr="00145011">
        <w:t xml:space="preserve">копия </w:t>
      </w:r>
      <w:r w:rsidR="00D54A9B" w:rsidRPr="00145011">
        <w:t>заключения</w:t>
      </w:r>
      <w:r w:rsidR="00624D2F" w:rsidRPr="00145011">
        <w:t>, заверенного специалистом;</w:t>
      </w:r>
    </w:p>
    <w:p w:rsidR="007C7B35" w:rsidRPr="00145011" w:rsidRDefault="00690E08" w:rsidP="00690E08">
      <w:pPr>
        <w:pStyle w:val="aa"/>
        <w:tabs>
          <w:tab w:val="left" w:pos="142"/>
        </w:tabs>
        <w:spacing w:before="0" w:beforeAutospacing="0" w:after="0" w:afterAutospacing="0"/>
        <w:jc w:val="both"/>
      </w:pPr>
      <w:r w:rsidRPr="00145011">
        <w:t xml:space="preserve">– </w:t>
      </w:r>
      <w:r w:rsidR="00864C86" w:rsidRPr="00145011">
        <w:t>копию д</w:t>
      </w:r>
      <w:r w:rsidR="00624D2F" w:rsidRPr="00145011">
        <w:t>оговора</w:t>
      </w:r>
      <w:r w:rsidR="007C7B35" w:rsidRPr="00145011">
        <w:t xml:space="preserve">, в обеспечение </w:t>
      </w:r>
      <w:r w:rsidR="00EC4C0D" w:rsidRPr="00145011">
        <w:t>исполнения обязательств</w:t>
      </w:r>
      <w:r w:rsidR="007C7B35" w:rsidRPr="00145011">
        <w:t xml:space="preserve"> </w:t>
      </w:r>
      <w:r w:rsidR="00EC4C0D" w:rsidRPr="00145011">
        <w:t>по которому</w:t>
      </w:r>
      <w:r w:rsidR="007C7B35" w:rsidRPr="00145011">
        <w:t xml:space="preserve"> предоставлено поручительство</w:t>
      </w:r>
      <w:r w:rsidR="00C77F7F" w:rsidRPr="00145011">
        <w:t xml:space="preserve"> Гарантийного фонда</w:t>
      </w:r>
      <w:r w:rsidR="00864C86" w:rsidRPr="00145011">
        <w:t>.</w:t>
      </w:r>
    </w:p>
    <w:p w:rsidR="0069614E" w:rsidRPr="00145011" w:rsidRDefault="00F449A3" w:rsidP="000F219B">
      <w:pPr>
        <w:pStyle w:val="a8"/>
        <w:tabs>
          <w:tab w:val="left" w:pos="540"/>
          <w:tab w:val="left" w:pos="567"/>
          <w:tab w:val="left" w:pos="993"/>
        </w:tabs>
        <w:spacing w:after="0"/>
        <w:ind w:firstLine="567"/>
        <w:jc w:val="both"/>
      </w:pPr>
      <w:r w:rsidRPr="00145011">
        <w:t>3.2.7</w:t>
      </w:r>
      <w:r w:rsidR="00F74496" w:rsidRPr="00145011">
        <w:t>.</w:t>
      </w:r>
      <w:r w:rsidR="00FA738E" w:rsidRPr="00145011">
        <w:t xml:space="preserve"> </w:t>
      </w:r>
      <w:proofErr w:type="gramStart"/>
      <w:r w:rsidR="0069614E" w:rsidRPr="00145011">
        <w:t xml:space="preserve">В обеспечение исполнения обязательств по договору поручительства, </w:t>
      </w:r>
      <w:r w:rsidR="00C77F7F" w:rsidRPr="00145011">
        <w:t xml:space="preserve">Гарантийный фонд </w:t>
      </w:r>
      <w:r w:rsidR="0069614E" w:rsidRPr="00145011">
        <w:t>вправе требовать предоставление в залог любого имущества Заемщика,</w:t>
      </w:r>
      <w:r w:rsidR="00DB02D8" w:rsidRPr="00145011">
        <w:t xml:space="preserve"> в т.ч. </w:t>
      </w:r>
      <w:r w:rsidR="005F025C" w:rsidRPr="00145011">
        <w:t xml:space="preserve">последующий </w:t>
      </w:r>
      <w:r w:rsidR="003C151F" w:rsidRPr="00145011">
        <w:t>залог предоставленный</w:t>
      </w:r>
      <w:r w:rsidR="00E52FEE" w:rsidRPr="00145011">
        <w:t xml:space="preserve"> </w:t>
      </w:r>
      <w:r w:rsidR="00130A1E" w:rsidRPr="00145011">
        <w:t xml:space="preserve">Залогодателем </w:t>
      </w:r>
      <w:r w:rsidR="00E52FEE" w:rsidRPr="00145011">
        <w:t>в качестве обеспечения</w:t>
      </w:r>
      <w:r w:rsidR="00D82464" w:rsidRPr="00145011">
        <w:t xml:space="preserve"> по кредитным договорам/договорам о предоставлении банковской гарантии/договорам финансовой аренды (лизинга)/договорам займа</w:t>
      </w:r>
      <w:r w:rsidR="00130A1E" w:rsidRPr="00145011">
        <w:t xml:space="preserve"> Финансовой организации</w:t>
      </w:r>
      <w:r w:rsidR="00D82464" w:rsidRPr="00145011">
        <w:t>,</w:t>
      </w:r>
      <w:r w:rsidR="005C55FD" w:rsidRPr="00145011">
        <w:t xml:space="preserve"> </w:t>
      </w:r>
      <w:r w:rsidR="00E52FEE" w:rsidRPr="00145011">
        <w:t>п</w:t>
      </w:r>
      <w:r w:rsidR="0069614E" w:rsidRPr="00145011">
        <w:t xml:space="preserve">раво </w:t>
      </w:r>
      <w:r w:rsidR="004E7BED" w:rsidRPr="00145011">
        <w:t>собственности,</w:t>
      </w:r>
      <w:r w:rsidR="0069614E" w:rsidRPr="00145011">
        <w:t xml:space="preserve"> которого подтверждено соответствующими документами, передача в залог которого не противоречит закону и иным правовым актам</w:t>
      </w:r>
      <w:proofErr w:type="gramEnd"/>
      <w:r w:rsidR="0069614E" w:rsidRPr="00145011">
        <w:t>, а также не нарушает права и охраняемые законом интересы других лиц.</w:t>
      </w:r>
    </w:p>
    <w:p w:rsidR="00FF4C99" w:rsidRPr="00145011" w:rsidRDefault="0069614E" w:rsidP="000F219B">
      <w:pPr>
        <w:pStyle w:val="a8"/>
        <w:tabs>
          <w:tab w:val="left" w:pos="540"/>
          <w:tab w:val="left" w:pos="567"/>
        </w:tabs>
        <w:spacing w:after="0"/>
        <w:ind w:firstLine="567"/>
        <w:jc w:val="both"/>
      </w:pPr>
      <w:proofErr w:type="gramStart"/>
      <w:r w:rsidRPr="00145011">
        <w:t>В случае неисполнения или ненадлежащего исполнения Заемщиком обязательств, Гарантийн</w:t>
      </w:r>
      <w:r w:rsidR="00624D2F" w:rsidRPr="00145011">
        <w:t xml:space="preserve">ая организация </w:t>
      </w:r>
      <w:r w:rsidRPr="00145011">
        <w:t>вправе обратить взы</w:t>
      </w:r>
      <w:r w:rsidR="006A4B17" w:rsidRPr="00145011">
        <w:t xml:space="preserve">скание на заложенное имущество и </w:t>
      </w:r>
      <w:r w:rsidRPr="00145011">
        <w:t>получить удовлетворение из стоимости заложенного имущества преимуществе</w:t>
      </w:r>
      <w:r w:rsidR="006A4B17" w:rsidRPr="00145011">
        <w:t>нно перед кредиторами заемщика по договорам залога</w:t>
      </w:r>
      <w:r w:rsidR="004B2FAD" w:rsidRPr="00145011">
        <w:t>,</w:t>
      </w:r>
      <w:r w:rsidR="006A4B17" w:rsidRPr="00145011">
        <w:t xml:space="preserve"> заключенным с Фондом, а также удовлетворить требование пропорционально сумме исполненного обязательства из стоимости заложенного имущества при обращении взыскания, в части оставшейся после полного удовлетворения требований Финансовой организации по договорам </w:t>
      </w:r>
      <w:r w:rsidR="008965E1" w:rsidRPr="00145011">
        <w:t>залога</w:t>
      </w:r>
      <w:proofErr w:type="gramEnd"/>
      <w:r w:rsidR="008965E1" w:rsidRPr="00145011">
        <w:t>/</w:t>
      </w:r>
      <w:r w:rsidR="006A4B17" w:rsidRPr="00145011">
        <w:t>последующего залога.</w:t>
      </w:r>
    </w:p>
    <w:p w:rsidR="0069614E" w:rsidRPr="00145011" w:rsidRDefault="0069614E" w:rsidP="000F219B">
      <w:pPr>
        <w:pStyle w:val="a8"/>
        <w:tabs>
          <w:tab w:val="left" w:pos="540"/>
          <w:tab w:val="left" w:pos="567"/>
          <w:tab w:val="left" w:pos="993"/>
        </w:tabs>
        <w:spacing w:after="0"/>
        <w:ind w:firstLine="567"/>
        <w:jc w:val="both"/>
      </w:pPr>
      <w:r w:rsidRPr="00145011">
        <w:t>Поручительство считается предоставленным с момента вступления в законную силу договоров залога, выступающих обеспечением обязательств по договору поручительства.</w:t>
      </w:r>
    </w:p>
    <w:p w:rsidR="00496EB0" w:rsidRPr="00145011" w:rsidRDefault="00496EB0" w:rsidP="00496EB0">
      <w:pPr>
        <w:pStyle w:val="af"/>
        <w:numPr>
          <w:ilvl w:val="2"/>
          <w:numId w:val="25"/>
        </w:numPr>
        <w:ind w:left="0" w:firstLine="567"/>
        <w:jc w:val="both"/>
      </w:pPr>
      <w:r w:rsidRPr="00145011">
        <w:t xml:space="preserve">Совет директоров Общества принимает решение о предоставлении /либо отказе в предоставлении поручительств  по обязательствам (кредитам, займам, договорам лизинга и иным) субъектов малого предпринимательства и организаций, образующих инфраструктуру поддержки малого и среднего предпринимательства Забайкальского края  </w:t>
      </w:r>
    </w:p>
    <w:p w:rsidR="00496EB0" w:rsidRPr="00145011" w:rsidRDefault="00496EB0" w:rsidP="00496EB0">
      <w:pPr>
        <w:pStyle w:val="a8"/>
        <w:tabs>
          <w:tab w:val="left" w:pos="540"/>
          <w:tab w:val="left" w:pos="567"/>
          <w:tab w:val="left" w:pos="993"/>
        </w:tabs>
        <w:spacing w:after="0"/>
        <w:ind w:left="1440"/>
        <w:jc w:val="both"/>
      </w:pPr>
    </w:p>
    <w:p w:rsidR="00405761" w:rsidRPr="00145011" w:rsidRDefault="00405761" w:rsidP="007B7F6E">
      <w:pPr>
        <w:pStyle w:val="af"/>
        <w:numPr>
          <w:ilvl w:val="0"/>
          <w:numId w:val="25"/>
        </w:numPr>
        <w:tabs>
          <w:tab w:val="left" w:pos="540"/>
          <w:tab w:val="left" w:pos="2127"/>
          <w:tab w:val="left" w:pos="2410"/>
        </w:tabs>
        <w:ind w:left="1980"/>
        <w:jc w:val="center"/>
        <w:rPr>
          <w:b/>
        </w:rPr>
      </w:pPr>
      <w:r w:rsidRPr="00145011">
        <w:rPr>
          <w:b/>
        </w:rPr>
        <w:t xml:space="preserve">Порядок </w:t>
      </w:r>
      <w:r w:rsidR="00CF5536" w:rsidRPr="00145011">
        <w:rPr>
          <w:b/>
        </w:rPr>
        <w:t>ис</w:t>
      </w:r>
      <w:r w:rsidRPr="00145011">
        <w:rPr>
          <w:b/>
        </w:rPr>
        <w:t>полнения обязательств</w:t>
      </w:r>
      <w:r w:rsidR="00767AFF" w:rsidRPr="00145011">
        <w:rPr>
          <w:b/>
        </w:rPr>
        <w:t xml:space="preserve"> </w:t>
      </w:r>
      <w:r w:rsidRPr="00145011">
        <w:rPr>
          <w:b/>
        </w:rPr>
        <w:t xml:space="preserve">по </w:t>
      </w:r>
      <w:r w:rsidR="00336967" w:rsidRPr="00145011">
        <w:rPr>
          <w:b/>
        </w:rPr>
        <w:t>договор</w:t>
      </w:r>
      <w:r w:rsidR="001D6C94" w:rsidRPr="00145011">
        <w:rPr>
          <w:b/>
        </w:rPr>
        <w:t>ам</w:t>
      </w:r>
      <w:r w:rsidR="007B7F6E" w:rsidRPr="00145011">
        <w:rPr>
          <w:b/>
        </w:rPr>
        <w:t xml:space="preserve"> </w:t>
      </w:r>
      <w:r w:rsidR="00F74496" w:rsidRPr="00145011">
        <w:rPr>
          <w:b/>
        </w:rPr>
        <w:t>П</w:t>
      </w:r>
      <w:r w:rsidRPr="00145011">
        <w:rPr>
          <w:b/>
        </w:rPr>
        <w:t>оручительств</w:t>
      </w:r>
      <w:r w:rsidR="00316AD1" w:rsidRPr="00145011">
        <w:rPr>
          <w:b/>
        </w:rPr>
        <w:t>а</w:t>
      </w:r>
    </w:p>
    <w:p w:rsidR="00F74496" w:rsidRPr="00145011" w:rsidRDefault="00F74496" w:rsidP="0069007D">
      <w:pPr>
        <w:pStyle w:val="af"/>
        <w:numPr>
          <w:ilvl w:val="1"/>
          <w:numId w:val="20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45011">
        <w:t xml:space="preserve"> </w:t>
      </w:r>
      <w:r w:rsidR="008B57C2" w:rsidRPr="00145011">
        <w:t xml:space="preserve">В срок не более пяти рабочих дней с даты неисполнения </w:t>
      </w:r>
      <w:r w:rsidRPr="00145011">
        <w:t xml:space="preserve"> </w:t>
      </w:r>
      <w:r w:rsidR="008B57C2" w:rsidRPr="00145011">
        <w:t>(ненадлежащего исполнения) Заемщиком обязательств по</w:t>
      </w:r>
      <w:r w:rsidR="008D0DD0" w:rsidRPr="00145011">
        <w:t xml:space="preserve"> </w:t>
      </w:r>
      <w:r w:rsidR="00614075" w:rsidRPr="00145011">
        <w:t>кредитным договорам/договорам о предоставлении банковской гарантии/договорам финансовой аренды (лизинга)/договорам займа</w:t>
      </w:r>
      <w:r w:rsidR="00975888" w:rsidRPr="00145011">
        <w:t xml:space="preserve"> и иным договорам</w:t>
      </w:r>
      <w:r w:rsidR="008B57C2" w:rsidRPr="00145011">
        <w:t xml:space="preserve"> по возврату сумм</w:t>
      </w:r>
      <w:r w:rsidR="0015041F" w:rsidRPr="00145011">
        <w:t xml:space="preserve">ы основного долга </w:t>
      </w:r>
      <w:r w:rsidR="00A4507D" w:rsidRPr="00145011">
        <w:t>финансовая организация</w:t>
      </w:r>
      <w:r w:rsidR="008B57C2" w:rsidRPr="00145011">
        <w:t xml:space="preserve"> в письменном виде уведомляет </w:t>
      </w:r>
      <w:r w:rsidR="0015041F" w:rsidRPr="00145011">
        <w:t xml:space="preserve">Гарантийный фонд </w:t>
      </w:r>
      <w:r w:rsidR="008B57C2" w:rsidRPr="00145011">
        <w:t xml:space="preserve">об этом с указанием вида и </w:t>
      </w:r>
      <w:proofErr w:type="gramStart"/>
      <w:r w:rsidR="008B57C2" w:rsidRPr="00145011">
        <w:t>суммы</w:t>
      </w:r>
      <w:proofErr w:type="gramEnd"/>
      <w:r w:rsidR="008B57C2" w:rsidRPr="00145011">
        <w:t xml:space="preserve"> неисполненных Заемщиком обязательств и расчета задолженности Заемщика перед </w:t>
      </w:r>
      <w:r w:rsidR="00A4507D" w:rsidRPr="00145011">
        <w:t>финансовой организацией</w:t>
      </w:r>
      <w:r w:rsidR="00CD74CA" w:rsidRPr="00145011">
        <w:t>.</w:t>
      </w:r>
    </w:p>
    <w:p w:rsidR="00F74496" w:rsidRPr="00145011" w:rsidRDefault="008B57C2" w:rsidP="0069007D">
      <w:pPr>
        <w:pStyle w:val="af"/>
        <w:numPr>
          <w:ilvl w:val="1"/>
          <w:numId w:val="20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45011">
        <w:t xml:space="preserve"> </w:t>
      </w:r>
      <w:proofErr w:type="gramStart"/>
      <w:r w:rsidRPr="00145011">
        <w:t xml:space="preserve">В сроки, установленные </w:t>
      </w:r>
      <w:r w:rsidR="00A4507D" w:rsidRPr="00145011">
        <w:t xml:space="preserve">финансовой организацией, </w:t>
      </w:r>
      <w:r w:rsidRPr="00145011">
        <w:t xml:space="preserve">но не более десяти рабочих дней с даты неисполнения (ненадлежащего исполнения) Заемщиком обязательств по </w:t>
      </w:r>
      <w:r w:rsidR="00614075" w:rsidRPr="00145011">
        <w:t>кредитным договорам/договорам о предоставлении банковской гарантии/договорам финансовой аренды (лизинга)/договорам займа</w:t>
      </w:r>
      <w:r w:rsidR="00975888" w:rsidRPr="00145011">
        <w:t xml:space="preserve"> и иным договорам</w:t>
      </w:r>
      <w:r w:rsidR="00614075" w:rsidRPr="00145011">
        <w:t xml:space="preserve"> </w:t>
      </w:r>
      <w:r w:rsidRPr="00145011">
        <w:t xml:space="preserve">по возврату суммы основного долга и (или) уплаты процентов на нее </w:t>
      </w:r>
      <w:r w:rsidR="00A4507D" w:rsidRPr="00145011">
        <w:t xml:space="preserve">финансовая организация </w:t>
      </w:r>
      <w:r w:rsidRPr="00145011">
        <w:t xml:space="preserve">предъявляет письменное требование (претензию) к Заемщику, в котором указываются: </w:t>
      </w:r>
      <w:r w:rsidR="008D0DD0" w:rsidRPr="00145011">
        <w:t>сумма требований, номера</w:t>
      </w:r>
      <w:proofErr w:type="gramEnd"/>
      <w:r w:rsidR="008D0DD0" w:rsidRPr="00145011">
        <w:t xml:space="preserve"> счетов</w:t>
      </w:r>
      <w:r w:rsidRPr="00145011">
        <w:t xml:space="preserve">, на которые подлежат зачислению денежные средства, а также срок исполнения требования с приложением копий подтверждающих задолженность Заемщика документов. Указанное выше требование (претензия) в тот же срок </w:t>
      </w:r>
      <w:r w:rsidR="008D0DD0" w:rsidRPr="00145011">
        <w:t>в копии направляется</w:t>
      </w:r>
      <w:r w:rsidRPr="00145011">
        <w:t xml:space="preserve"> в </w:t>
      </w:r>
      <w:r w:rsidR="003E4EA0" w:rsidRPr="00145011">
        <w:t>Гарантийный фонд.</w:t>
      </w:r>
    </w:p>
    <w:p w:rsidR="00F74496" w:rsidRPr="00145011" w:rsidRDefault="00F74496" w:rsidP="0069007D">
      <w:pPr>
        <w:pStyle w:val="af"/>
        <w:numPr>
          <w:ilvl w:val="1"/>
          <w:numId w:val="20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45011">
        <w:t xml:space="preserve"> </w:t>
      </w:r>
      <w:proofErr w:type="gramStart"/>
      <w:r w:rsidR="008B57C2" w:rsidRPr="00145011">
        <w:t>В течение</w:t>
      </w:r>
      <w:r w:rsidR="004B2FAD" w:rsidRPr="00145011">
        <w:t xml:space="preserve"> </w:t>
      </w:r>
      <w:r w:rsidR="008B57C2" w:rsidRPr="00145011">
        <w:t>не менее девяносто календарных дней</w:t>
      </w:r>
      <w:r w:rsidR="000F146E" w:rsidRPr="00145011">
        <w:t xml:space="preserve"> </w:t>
      </w:r>
      <w:r w:rsidR="008B57C2" w:rsidRPr="00145011">
        <w:t>с даты неисполнения З</w:t>
      </w:r>
      <w:r w:rsidR="00592BD6" w:rsidRPr="00145011">
        <w:t xml:space="preserve">аемщиком своих обязательств по </w:t>
      </w:r>
      <w:r w:rsidR="00614075" w:rsidRPr="00145011">
        <w:t xml:space="preserve">кредитным договорам/договорам о предоставлении банковской гарантии/договорам финансовой аренды (лизинга)/договорам займа </w:t>
      </w:r>
      <w:r w:rsidR="00975888" w:rsidRPr="00145011">
        <w:t xml:space="preserve">и иным договорам </w:t>
      </w:r>
      <w:r w:rsidR="00A4507D" w:rsidRPr="00145011">
        <w:t>финансовая организация</w:t>
      </w:r>
      <w:r w:rsidR="008B57C2" w:rsidRPr="00145011">
        <w:t xml:space="preserve"> обязан</w:t>
      </w:r>
      <w:r w:rsidR="00A4507D" w:rsidRPr="00145011">
        <w:t>а</w:t>
      </w:r>
      <w:r w:rsidR="008B57C2" w:rsidRPr="00145011">
        <w:t xml:space="preserve"> принять все разумные и доступные в сложившейся ситуации меры (в том числе путем </w:t>
      </w:r>
      <w:proofErr w:type="spellStart"/>
      <w:r w:rsidR="008B57C2" w:rsidRPr="00145011">
        <w:t>безакцептного</w:t>
      </w:r>
      <w:proofErr w:type="spellEnd"/>
      <w:r w:rsidR="008B57C2" w:rsidRPr="00145011">
        <w:t xml:space="preserve"> списания денежных средств со счета Заемщика, обращения взыскания на предмет залога, предъявления требования</w:t>
      </w:r>
      <w:proofErr w:type="gramEnd"/>
      <w:r w:rsidR="008B57C2" w:rsidRPr="00145011">
        <w:t xml:space="preserve"> по банковской гарантии, поручительствам третьих (за исключением</w:t>
      </w:r>
      <w:r w:rsidR="00592BD6" w:rsidRPr="00145011">
        <w:t xml:space="preserve"> Гарантийного фонда</w:t>
      </w:r>
      <w:r w:rsidR="008B57C2" w:rsidRPr="00145011">
        <w:t>) лиц и т.п.) в целях получения от Заемщика невозвращенной суммы основного долга (суммы кредита</w:t>
      </w:r>
      <w:r w:rsidR="00366025" w:rsidRPr="00145011">
        <w:t>/займа</w:t>
      </w:r>
      <w:r w:rsidR="008B57C2" w:rsidRPr="00145011">
        <w:t xml:space="preserve">), уплате процентов на нее и исполнения иных обязательств, предусмотренных </w:t>
      </w:r>
      <w:r w:rsidR="00614075" w:rsidRPr="00145011">
        <w:t>соответствующим договором.</w:t>
      </w:r>
    </w:p>
    <w:p w:rsidR="00975888" w:rsidRPr="00145011" w:rsidRDefault="000631D7" w:rsidP="00975888">
      <w:pPr>
        <w:tabs>
          <w:tab w:val="left" w:pos="540"/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145011">
        <w:rPr>
          <w:b/>
        </w:rPr>
        <w:tab/>
      </w:r>
      <w:r w:rsidR="00975888" w:rsidRPr="00145011">
        <w:t>4.4.</w:t>
      </w:r>
      <w:r w:rsidR="00975888" w:rsidRPr="00145011">
        <w:rPr>
          <w:b/>
        </w:rPr>
        <w:t xml:space="preserve"> </w:t>
      </w:r>
      <w:proofErr w:type="gramStart"/>
      <w:r w:rsidR="00975888" w:rsidRPr="00145011">
        <w:t>РГО принимает т</w:t>
      </w:r>
      <w:r w:rsidR="004B2FAD" w:rsidRPr="00145011">
        <w:t>ребование финансовой организации</w:t>
      </w:r>
      <w:r w:rsidR="00975888" w:rsidRPr="00145011">
        <w:t xml:space="preserve"> об исполнении обязательств по договорам о предоставлении поручительств и (или) независимых гарантий  по истечении </w:t>
      </w:r>
      <w:r w:rsidR="00975888" w:rsidRPr="00145011">
        <w:lastRenderedPageBreak/>
        <w:t>30 (тридцати) календарных дней с даты неисполнения субъектом МСП и (или) организацией инфраструктуры поддержки</w:t>
      </w:r>
      <w:r w:rsidR="00754815" w:rsidRPr="00145011">
        <w:t>, а также физическими лицами, применяющими специальный налоговый режим «Налог на профессиональный доход»</w:t>
      </w:r>
      <w:r w:rsidR="004A301C" w:rsidRPr="00145011">
        <w:t>,</w:t>
      </w:r>
      <w:r w:rsidR="00754815" w:rsidRPr="00145011">
        <w:t xml:space="preserve"> </w:t>
      </w:r>
      <w:r w:rsidR="00975888" w:rsidRPr="00145011">
        <w:t xml:space="preserve"> своих обязательств по договору о предоставлении банковской гарантии или 90 (девяноста) календарных дней с даты</w:t>
      </w:r>
      <w:proofErr w:type="gramEnd"/>
      <w:r w:rsidR="00975888" w:rsidRPr="00145011">
        <w:t xml:space="preserve"> </w:t>
      </w:r>
      <w:proofErr w:type="gramStart"/>
      <w:r w:rsidR="00975888" w:rsidRPr="00145011">
        <w:t>неисполнения субъектом МСП и (или) организацией инфраструктуры поддержки</w:t>
      </w:r>
      <w:r w:rsidR="00754815" w:rsidRPr="00145011">
        <w:t>, а также физическими лицами, применяющими специальный налоговый режим «Налог на профессиональный доход»</w:t>
      </w:r>
      <w:r w:rsidR="004A301C" w:rsidRPr="00145011">
        <w:t xml:space="preserve">, </w:t>
      </w:r>
      <w:r w:rsidR="00975888" w:rsidRPr="00145011">
        <w:t>своих обязательств по кредитным договорам, договорам займа, договорам финансовой аренды (лизинга) и иным договорам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субъекта МСП и (или) организации</w:t>
      </w:r>
      <w:proofErr w:type="gramEnd"/>
      <w:r w:rsidR="00975888" w:rsidRPr="00145011">
        <w:t xml:space="preserve"> инфраструктуры поддержки, </w:t>
      </w:r>
      <w:r w:rsidR="005C1112" w:rsidRPr="00145011">
        <w:t>а также физических лиц, применяющих специальный налоговый режим «Налог на профессиональный доход»</w:t>
      </w:r>
      <w:r w:rsidR="004A301C" w:rsidRPr="00145011">
        <w:t xml:space="preserve">, </w:t>
      </w:r>
      <w:r w:rsidR="005C1112" w:rsidRPr="00145011">
        <w:t xml:space="preserve"> </w:t>
      </w:r>
      <w:r w:rsidR="00975888" w:rsidRPr="00145011">
        <w:t>которые финансовая организация должна была предпринять в соответствии с договором поручительства и (или) независимой гарантии.</w:t>
      </w:r>
    </w:p>
    <w:p w:rsidR="009F00B9" w:rsidRPr="00145011" w:rsidRDefault="00975888" w:rsidP="00EC3FA4">
      <w:pPr>
        <w:tabs>
          <w:tab w:val="left" w:pos="540"/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145011">
        <w:tab/>
      </w:r>
      <w:r w:rsidR="00F74496" w:rsidRPr="00145011">
        <w:t>4.5.</w:t>
      </w:r>
      <w:r w:rsidR="00CD74CA" w:rsidRPr="00145011">
        <w:tab/>
      </w:r>
      <w:r w:rsidR="009F00B9" w:rsidRPr="00145011">
        <w:t>Гарантийн</w:t>
      </w:r>
      <w:r w:rsidR="00800F38" w:rsidRPr="00145011">
        <w:t>ый</w:t>
      </w:r>
      <w:r w:rsidR="001307C5" w:rsidRPr="00145011">
        <w:t xml:space="preserve"> </w:t>
      </w:r>
      <w:r w:rsidR="00800F38" w:rsidRPr="00145011">
        <w:t>фонд</w:t>
      </w:r>
      <w:r w:rsidR="001307C5" w:rsidRPr="00145011">
        <w:t xml:space="preserve"> </w:t>
      </w:r>
      <w:r w:rsidR="009F00B9" w:rsidRPr="00145011">
        <w:t>принимает требование при наличии следующих документов:</w:t>
      </w:r>
    </w:p>
    <w:p w:rsidR="009F00B9" w:rsidRPr="00145011" w:rsidRDefault="00F74496" w:rsidP="000F219B">
      <w:pPr>
        <w:tabs>
          <w:tab w:val="left" w:pos="540"/>
          <w:tab w:val="left" w:pos="851"/>
        </w:tabs>
        <w:autoSpaceDE w:val="0"/>
        <w:autoSpaceDN w:val="0"/>
        <w:adjustRightInd w:val="0"/>
        <w:ind w:firstLine="567"/>
        <w:jc w:val="both"/>
      </w:pPr>
      <w:r w:rsidRPr="00145011">
        <w:rPr>
          <w:i/>
        </w:rPr>
        <w:t>4.5.1.</w:t>
      </w:r>
      <w:r w:rsidR="009C697B" w:rsidRPr="00145011">
        <w:rPr>
          <w:i/>
        </w:rPr>
        <w:t xml:space="preserve"> </w:t>
      </w:r>
      <w:r w:rsidRPr="00145011">
        <w:rPr>
          <w:i/>
        </w:rPr>
        <w:t>П</w:t>
      </w:r>
      <w:r w:rsidR="009F00B9" w:rsidRPr="00145011">
        <w:rPr>
          <w:i/>
        </w:rPr>
        <w:t>одтверждающие право Финансовой организации на получение суммы задолженности по договору</w:t>
      </w:r>
      <w:r w:rsidR="009F00B9" w:rsidRPr="00145011">
        <w:t>:</w:t>
      </w:r>
    </w:p>
    <w:p w:rsidR="009F00B9" w:rsidRPr="00145011" w:rsidRDefault="00F74496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– </w:t>
      </w:r>
      <w:r w:rsidR="009F00B9" w:rsidRPr="00145011">
        <w:t>копию договора поручительства и обеспечительных договоров (со всеми изменениями и дополнениями);</w:t>
      </w:r>
    </w:p>
    <w:p w:rsidR="009F00B9" w:rsidRPr="00145011" w:rsidRDefault="0030207E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– копию</w:t>
      </w:r>
      <w:r w:rsidR="009F00B9" w:rsidRPr="00145011">
        <w:t xml:space="preserve"> документа</w:t>
      </w:r>
      <w:r w:rsidR="004B2FAD" w:rsidRPr="00145011">
        <w:t>,</w:t>
      </w:r>
      <w:r w:rsidR="009F00B9" w:rsidRPr="00145011">
        <w:t xml:space="preserve"> подтверждающего правомочия лица на подписание требования;</w:t>
      </w:r>
    </w:p>
    <w:p w:rsidR="009F00B9" w:rsidRPr="00145011" w:rsidRDefault="00F74496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– </w:t>
      </w:r>
      <w:r w:rsidR="009F00B9" w:rsidRPr="00145011">
        <w:t>расчет текущей суммы обязательства, подтверждающий</w:t>
      </w:r>
      <w:r w:rsidR="004B2FAD" w:rsidRPr="00145011">
        <w:t xml:space="preserve"> отсутствие</w:t>
      </w:r>
      <w:r w:rsidR="004B73C2" w:rsidRPr="00145011">
        <w:t xml:space="preserve"> </w:t>
      </w:r>
      <w:r w:rsidR="009F00B9" w:rsidRPr="00145011">
        <w:t>предъявляемых требований финансовой организации к задолженности субъекта МСП и (или)</w:t>
      </w:r>
      <w:r w:rsidR="0030207E" w:rsidRPr="00145011">
        <w:t xml:space="preserve"> ОИП</w:t>
      </w:r>
      <w:r w:rsidR="005C1112" w:rsidRPr="00145011">
        <w:t>, а также физических лиц, применяющих специальный налоговый режим.</w:t>
      </w:r>
    </w:p>
    <w:p w:rsidR="009F00B9" w:rsidRPr="00145011" w:rsidRDefault="00F74496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– </w:t>
      </w:r>
      <w:r w:rsidR="009F00B9" w:rsidRPr="00145011">
        <w:t>расчет суммы, истребуемой к оплате, составленный на дату предъявления требования к фонду, в виде отдельного документа;</w:t>
      </w:r>
    </w:p>
    <w:p w:rsidR="009F00B9" w:rsidRPr="00145011" w:rsidRDefault="00F74496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– </w:t>
      </w:r>
      <w:r w:rsidR="009F00B9" w:rsidRPr="00145011">
        <w:t>реквизиты банковского счета финансовой организации для перечисления денежных средств;</w:t>
      </w:r>
    </w:p>
    <w:p w:rsidR="009F00B9" w:rsidRPr="00145011" w:rsidRDefault="00F74496" w:rsidP="000F219B">
      <w:pPr>
        <w:tabs>
          <w:tab w:val="left" w:pos="540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145011">
        <w:rPr>
          <w:i/>
        </w:rPr>
        <w:t>4.5.2.</w:t>
      </w:r>
      <w:r w:rsidR="009F00B9" w:rsidRPr="00145011">
        <w:rPr>
          <w:i/>
        </w:rPr>
        <w:tab/>
      </w:r>
      <w:r w:rsidRPr="00145011">
        <w:rPr>
          <w:i/>
        </w:rPr>
        <w:t>П</w:t>
      </w:r>
      <w:r w:rsidR="009F00B9" w:rsidRPr="00145011">
        <w:rPr>
          <w:i/>
        </w:rPr>
        <w:t>одтверждающие целевое использование кредита/займа (по кредитам/займам, предоставленным в целях пополнения оборотных средств или иных текущих расходов, в случае наличия):</w:t>
      </w:r>
    </w:p>
    <w:p w:rsidR="007F75A8" w:rsidRPr="00145011" w:rsidRDefault="00660F18" w:rsidP="000F219B">
      <w:pPr>
        <w:tabs>
          <w:tab w:val="left" w:pos="540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145011">
        <w:t>– справка о целевом использовании кредита (займа) (в соответствии с рекомендуем</w:t>
      </w:r>
      <w:r w:rsidR="00086290" w:rsidRPr="00145011">
        <w:t>ой формой</w:t>
      </w:r>
      <w:r w:rsidRPr="00145011">
        <w:t xml:space="preserve"> </w:t>
      </w:r>
      <w:r w:rsidR="00922595" w:rsidRPr="00145011">
        <w:t>п</w:t>
      </w:r>
      <w:r w:rsidRPr="00145011">
        <w:t>риложения №4 к Положению);</w:t>
      </w:r>
      <w:r w:rsidR="002570D0" w:rsidRPr="00145011">
        <w:t xml:space="preserve">   </w:t>
      </w:r>
    </w:p>
    <w:p w:rsidR="009F00B9" w:rsidRPr="00145011" w:rsidRDefault="00F74496" w:rsidP="000F219B">
      <w:pPr>
        <w:tabs>
          <w:tab w:val="left" w:pos="540"/>
          <w:tab w:val="left" w:pos="993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145011">
        <w:rPr>
          <w:i/>
        </w:rPr>
        <w:t>4.5.3. П</w:t>
      </w:r>
      <w:r w:rsidR="009F00B9" w:rsidRPr="00145011">
        <w:rPr>
          <w:i/>
        </w:rPr>
        <w:t>одтверждающие выполнение финансовой организацией мер, направленных на получение невозвращенной суммы обязательств, включая:</w:t>
      </w:r>
    </w:p>
    <w:p w:rsidR="009F00B9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4.5.3.1. И</w:t>
      </w:r>
      <w:r w:rsidR="009F00B9" w:rsidRPr="00145011">
        <w:t>нформацию в произвольной форме (в виде отдельного документа) подтверждающую:</w:t>
      </w:r>
    </w:p>
    <w:p w:rsidR="009F00B9" w:rsidRPr="00145011" w:rsidRDefault="00333D0C" w:rsidP="000F219B">
      <w:pPr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–</w:t>
      </w:r>
      <w:r w:rsidR="009F00B9" w:rsidRPr="00145011">
        <w:tab/>
        <w:t>предъявление требования субъекту МСП и (или)</w:t>
      </w:r>
      <w:r w:rsidR="00D141C0" w:rsidRPr="00145011">
        <w:t xml:space="preserve"> ОИП</w:t>
      </w:r>
      <w:r w:rsidR="008A0FA7" w:rsidRPr="00145011">
        <w:t>,</w:t>
      </w:r>
      <w:r w:rsidR="009F00B9" w:rsidRPr="00145011">
        <w:t xml:space="preserve"> </w:t>
      </w:r>
      <w:r w:rsidR="008A0FA7" w:rsidRPr="00145011">
        <w:t>а также физическим лицам, применяющ</w:t>
      </w:r>
      <w:r w:rsidR="00D141C0" w:rsidRPr="00145011">
        <w:t>им специальный налоговый режим</w:t>
      </w:r>
      <w:r w:rsidR="004A301C" w:rsidRPr="00145011">
        <w:t>,</w:t>
      </w:r>
      <w:r w:rsidR="008A0FA7" w:rsidRPr="00145011">
        <w:t xml:space="preserve"> </w:t>
      </w:r>
      <w:r w:rsidR="009F00B9" w:rsidRPr="00145011">
        <w:t>об исполнении нарушенных обязательств;</w:t>
      </w:r>
    </w:p>
    <w:p w:rsidR="009F00B9" w:rsidRPr="00145011" w:rsidRDefault="00440F8A" w:rsidP="00932CF5">
      <w:pPr>
        <w:tabs>
          <w:tab w:val="left" w:pos="284"/>
          <w:tab w:val="left" w:pos="540"/>
        </w:tabs>
        <w:autoSpaceDE w:val="0"/>
        <w:autoSpaceDN w:val="0"/>
        <w:adjustRightInd w:val="0"/>
        <w:jc w:val="both"/>
      </w:pPr>
      <w:r w:rsidRPr="00145011">
        <w:t>–</w:t>
      </w:r>
      <w:r w:rsidR="009F00B9" w:rsidRPr="00145011">
        <w:tab/>
        <w:t>списание денежных средств на условиях заранее данного акцепта со счетов субъекта МСП и (или</w:t>
      </w:r>
      <w:r w:rsidR="00140D3C" w:rsidRPr="00145011">
        <w:t>) ОИП</w:t>
      </w:r>
      <w:r w:rsidR="009F00B9" w:rsidRPr="00145011">
        <w:t xml:space="preserve"> и его поручителей (за исключением фонда),</w:t>
      </w:r>
      <w:r w:rsidR="008A0FA7" w:rsidRPr="00145011">
        <w:t xml:space="preserve"> а также физических лиц, применяющих специальный налоговый реж</w:t>
      </w:r>
      <w:r w:rsidR="00140D3C" w:rsidRPr="00145011">
        <w:t>им</w:t>
      </w:r>
      <w:r w:rsidR="004A301C" w:rsidRPr="00145011">
        <w:t>,</w:t>
      </w:r>
      <w:r w:rsidR="008A0FA7" w:rsidRPr="00145011">
        <w:t xml:space="preserve"> о</w:t>
      </w:r>
      <w:r w:rsidR="009F00B9" w:rsidRPr="00145011">
        <w:t>ткрытых в финансовой организации, а также со счетов, открытых в иных финансовых организациях</w:t>
      </w:r>
      <w:r w:rsidR="00175ECE" w:rsidRPr="00145011">
        <w:t xml:space="preserve"> (при наличии)</w:t>
      </w:r>
      <w:r w:rsidR="009F00B9" w:rsidRPr="00145011">
        <w:t>;</w:t>
      </w:r>
      <w:r w:rsidR="002570D0" w:rsidRPr="00145011">
        <w:rPr>
          <w:i/>
          <w:color w:val="FF0000"/>
        </w:rPr>
        <w:t xml:space="preserve"> </w:t>
      </w:r>
    </w:p>
    <w:p w:rsidR="009F00B9" w:rsidRPr="00145011" w:rsidRDefault="00440F8A" w:rsidP="00932CF5">
      <w:pPr>
        <w:tabs>
          <w:tab w:val="left" w:pos="284"/>
          <w:tab w:val="left" w:pos="540"/>
        </w:tabs>
        <w:autoSpaceDE w:val="0"/>
        <w:autoSpaceDN w:val="0"/>
        <w:adjustRightInd w:val="0"/>
        <w:jc w:val="both"/>
      </w:pPr>
      <w:r w:rsidRPr="00145011">
        <w:t>–</w:t>
      </w:r>
      <w:r w:rsidR="009F00B9" w:rsidRPr="00145011">
        <w:tab/>
        <w:t>досудебное обращение взыскания на предмет залога;</w:t>
      </w:r>
    </w:p>
    <w:p w:rsidR="009F00B9" w:rsidRPr="00145011" w:rsidRDefault="00440F8A" w:rsidP="00932CF5">
      <w:pPr>
        <w:tabs>
          <w:tab w:val="left" w:pos="284"/>
          <w:tab w:val="left" w:pos="540"/>
        </w:tabs>
        <w:autoSpaceDE w:val="0"/>
        <w:autoSpaceDN w:val="0"/>
        <w:adjustRightInd w:val="0"/>
        <w:jc w:val="both"/>
      </w:pPr>
      <w:r w:rsidRPr="00145011">
        <w:t>–</w:t>
      </w:r>
      <w:r w:rsidR="009F00B9" w:rsidRPr="00145011">
        <w:tab/>
        <w:t>удовлетворение требований путем зачета против треб</w:t>
      </w:r>
      <w:r w:rsidR="00140D3C" w:rsidRPr="00145011">
        <w:t>ования субъекта МСП и (или) ОИП</w:t>
      </w:r>
      <w:r w:rsidR="009F00B9" w:rsidRPr="00145011">
        <w:t xml:space="preserve">, </w:t>
      </w:r>
      <w:r w:rsidR="008A0FA7" w:rsidRPr="00145011">
        <w:t>а также физических лиц, применяющ</w:t>
      </w:r>
      <w:r w:rsidR="00140D3C" w:rsidRPr="00145011">
        <w:t>их специальный налоговый режим</w:t>
      </w:r>
      <w:r w:rsidR="004A301C" w:rsidRPr="00145011">
        <w:t>,</w:t>
      </w:r>
      <w:r w:rsidR="008A0FA7" w:rsidRPr="00145011">
        <w:t xml:space="preserve"> </w:t>
      </w:r>
      <w:r w:rsidR="009F00B9" w:rsidRPr="00145011">
        <w:t>если требование финансовой организации может быть удовлетворено путем зачета;</w:t>
      </w:r>
    </w:p>
    <w:p w:rsidR="009F00B9" w:rsidRPr="00145011" w:rsidRDefault="00440F8A" w:rsidP="00932CF5">
      <w:pPr>
        <w:tabs>
          <w:tab w:val="left" w:pos="284"/>
          <w:tab w:val="left" w:pos="540"/>
        </w:tabs>
        <w:autoSpaceDE w:val="0"/>
        <w:autoSpaceDN w:val="0"/>
        <w:adjustRightInd w:val="0"/>
        <w:jc w:val="both"/>
      </w:pPr>
      <w:r w:rsidRPr="00145011">
        <w:t>–</w:t>
      </w:r>
      <w:r w:rsidR="009F00B9" w:rsidRPr="00145011">
        <w:tab/>
        <w:t>предъявление требований по поручительству третьих лиц (за исключением фонда);</w:t>
      </w:r>
    </w:p>
    <w:p w:rsidR="00922595" w:rsidRPr="00145011" w:rsidRDefault="00440F8A" w:rsidP="00932CF5">
      <w:pPr>
        <w:tabs>
          <w:tab w:val="left" w:pos="284"/>
          <w:tab w:val="left" w:pos="540"/>
        </w:tabs>
        <w:autoSpaceDE w:val="0"/>
        <w:autoSpaceDN w:val="0"/>
        <w:adjustRightInd w:val="0"/>
        <w:jc w:val="both"/>
      </w:pPr>
      <w:r w:rsidRPr="00145011">
        <w:t>–</w:t>
      </w:r>
      <w:r w:rsidR="009F00B9" w:rsidRPr="00145011">
        <w:tab/>
        <w:t>предъявление иска в суд о принудительном взыскании суммы задолженн</w:t>
      </w:r>
      <w:r w:rsidR="00140D3C" w:rsidRPr="00145011">
        <w:t>ости с субъекта МСП и (или) ОИП</w:t>
      </w:r>
      <w:r w:rsidR="009F00B9" w:rsidRPr="00145011">
        <w:t xml:space="preserve">, поручителей (за исключением фонда), </w:t>
      </w:r>
      <w:r w:rsidR="008A0FA7" w:rsidRPr="00145011">
        <w:t>а также физических лиц, применяющ</w:t>
      </w:r>
      <w:r w:rsidR="00140D3C" w:rsidRPr="00145011">
        <w:t>их специальный налоговый режим</w:t>
      </w:r>
      <w:r w:rsidR="004A301C" w:rsidRPr="00145011">
        <w:t>,</w:t>
      </w:r>
      <w:r w:rsidR="008A0FA7" w:rsidRPr="00145011">
        <w:t xml:space="preserve"> </w:t>
      </w:r>
      <w:r w:rsidR="009F00B9" w:rsidRPr="00145011">
        <w:t>об обращении взыскания на предмет залога, предъявление требований по</w:t>
      </w:r>
      <w:r w:rsidR="0072750B" w:rsidRPr="001450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2750B" w:rsidRPr="00145011">
        <w:t>независимой гарантии;</w:t>
      </w:r>
    </w:p>
    <w:p w:rsidR="009F00B9" w:rsidRPr="00145011" w:rsidRDefault="00440F8A" w:rsidP="000F219B">
      <w:pPr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–</w:t>
      </w:r>
      <w:r w:rsidR="009F00B9" w:rsidRPr="00145011">
        <w:tab/>
        <w:t>ины</w:t>
      </w:r>
      <w:r w:rsidR="00333D0C" w:rsidRPr="00145011">
        <w:t>е меры и достигнутые результаты.</w:t>
      </w:r>
    </w:p>
    <w:p w:rsidR="009F00B9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4.5.3.2. В</w:t>
      </w:r>
      <w:r w:rsidR="009F00B9" w:rsidRPr="00145011">
        <w:t>ыписку по счетам по учету обеспечения исполнения обязательств субъекта МСП</w:t>
      </w:r>
      <w:r w:rsidR="00140D3C" w:rsidRPr="00145011">
        <w:t xml:space="preserve"> и (или) ОИП</w:t>
      </w:r>
      <w:r w:rsidR="008A0FA7" w:rsidRPr="00145011">
        <w:t>, а также физических лиц, применяющ</w:t>
      </w:r>
      <w:r w:rsidR="00140D3C" w:rsidRPr="00145011">
        <w:t>их специальный налоговый режим</w:t>
      </w:r>
      <w:r w:rsidR="008A0FA7" w:rsidRPr="00145011">
        <w:t xml:space="preserve">.   </w:t>
      </w:r>
    </w:p>
    <w:p w:rsidR="009F00B9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lastRenderedPageBreak/>
        <w:t xml:space="preserve">4.5.3.3. </w:t>
      </w:r>
      <w:proofErr w:type="gramStart"/>
      <w:r w:rsidRPr="00145011">
        <w:t>К</w:t>
      </w:r>
      <w:r w:rsidR="009F00B9" w:rsidRPr="00145011">
        <w:t>опию требования финансовой организации к субъекту МСП и (или)</w:t>
      </w:r>
      <w:r w:rsidR="00140D3C" w:rsidRPr="00145011">
        <w:t xml:space="preserve"> ОИП</w:t>
      </w:r>
      <w:r w:rsidR="008A0FA7" w:rsidRPr="00145011">
        <w:t>, а также физическим лицам, применяющим специальный налоговый режим</w:t>
      </w:r>
      <w:r w:rsidR="004A301C" w:rsidRPr="00145011">
        <w:t>,</w:t>
      </w:r>
      <w:r w:rsidR="008A0FA7" w:rsidRPr="00145011">
        <w:t xml:space="preserve"> </w:t>
      </w:r>
      <w:r w:rsidR="009F00B9" w:rsidRPr="00145011">
        <w:t>об исполнении нарушенных обязательств (с подтверждением ее направления субъекту МСП и (или)</w:t>
      </w:r>
      <w:r w:rsidR="00140D3C" w:rsidRPr="00145011">
        <w:t xml:space="preserve"> ОИП</w:t>
      </w:r>
      <w:r w:rsidR="009F00B9" w:rsidRPr="00145011">
        <w:t xml:space="preserve">), </w:t>
      </w:r>
      <w:r w:rsidR="008A0FA7" w:rsidRPr="00145011">
        <w:t>физическим лицам, применяющ</w:t>
      </w:r>
      <w:r w:rsidR="00140D3C" w:rsidRPr="00145011">
        <w:t>им специальный налоговый режим</w:t>
      </w:r>
      <w:r w:rsidR="008A0FA7" w:rsidRPr="00145011">
        <w:t xml:space="preserve">, </w:t>
      </w:r>
      <w:r w:rsidR="009F00B9" w:rsidRPr="00145011">
        <w:t>а также, при наличии, копию о</w:t>
      </w:r>
      <w:r w:rsidR="00140D3C" w:rsidRPr="00145011">
        <w:t>твета субъекта МСП и (или) ОИП</w:t>
      </w:r>
      <w:r w:rsidR="008A0FA7" w:rsidRPr="00145011">
        <w:t>, а также физических лиц, применяющ</w:t>
      </w:r>
      <w:r w:rsidR="00140D3C" w:rsidRPr="00145011">
        <w:t xml:space="preserve">их специальный налоговый </w:t>
      </w:r>
      <w:r w:rsidR="00022541" w:rsidRPr="00145011">
        <w:t>режим, на</w:t>
      </w:r>
      <w:r w:rsidR="009F00B9" w:rsidRPr="00145011">
        <w:t xml:space="preserve"> указанное тр</w:t>
      </w:r>
      <w:r w:rsidRPr="00145011">
        <w:t>ебование финансовой</w:t>
      </w:r>
      <w:proofErr w:type="gramEnd"/>
      <w:r w:rsidRPr="00145011">
        <w:t xml:space="preserve"> организации.</w:t>
      </w:r>
    </w:p>
    <w:p w:rsidR="009F00B9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4.5.3.4. </w:t>
      </w:r>
      <w:proofErr w:type="gramStart"/>
      <w:r w:rsidRPr="00145011">
        <w:t>К</w:t>
      </w:r>
      <w:r w:rsidR="009F00B9" w:rsidRPr="00145011">
        <w:t>опии документов, подтверждающих предпринятые финансовой организацией меры по взысканию просроченной задолженности субъекта МСП и (или)</w:t>
      </w:r>
      <w:r w:rsidR="00140D3C" w:rsidRPr="00145011">
        <w:t xml:space="preserve"> ОИП</w:t>
      </w:r>
      <w:r w:rsidR="009F00B9" w:rsidRPr="00145011">
        <w:t xml:space="preserve">, </w:t>
      </w:r>
      <w:r w:rsidR="008A0FA7" w:rsidRPr="00145011">
        <w:t>а также физических лиц, применяющ</w:t>
      </w:r>
      <w:r w:rsidR="00140D3C" w:rsidRPr="00145011">
        <w:t>их специальный налоговый режим</w:t>
      </w:r>
      <w:r w:rsidR="004A301C" w:rsidRPr="00145011">
        <w:t>,</w:t>
      </w:r>
      <w:r w:rsidR="008A0FA7" w:rsidRPr="00145011">
        <w:t xml:space="preserve"> </w:t>
      </w:r>
      <w:r w:rsidR="009F00B9" w:rsidRPr="00145011">
        <w:t>по основному договору путем предъявления требования о списании денежных средств с банковского счета субъекта МСП и (или)</w:t>
      </w:r>
      <w:r w:rsidR="00022541" w:rsidRPr="00145011">
        <w:t xml:space="preserve"> ОИП</w:t>
      </w:r>
      <w:r w:rsidR="009F00B9" w:rsidRPr="00145011">
        <w:t xml:space="preserve">, </w:t>
      </w:r>
      <w:r w:rsidR="008A0FA7" w:rsidRPr="00145011">
        <w:t>а также физических лиц, применяющ</w:t>
      </w:r>
      <w:r w:rsidR="00022541" w:rsidRPr="00145011">
        <w:t>их специальный налоговый режим</w:t>
      </w:r>
      <w:r w:rsidR="004A301C" w:rsidRPr="00145011">
        <w:t>,</w:t>
      </w:r>
      <w:r w:rsidR="008A0FA7" w:rsidRPr="00145011">
        <w:t xml:space="preserve">  </w:t>
      </w:r>
      <w:r w:rsidR="009F00B9" w:rsidRPr="00145011">
        <w:t>на основании заранее данного акцепта, а именно копии платежного требования</w:t>
      </w:r>
      <w:proofErr w:type="gramEnd"/>
      <w:r w:rsidR="009F00B9" w:rsidRPr="00145011">
        <w:t>/инкассового поручения (с извещением о</w:t>
      </w:r>
      <w:r w:rsidR="009F00B9" w:rsidRPr="00145011">
        <w:tab/>
        <w:t>помещении в картотеку, в случае неисполнения этих документов) и (или) банковского ордера (с выпиской из счета картот</w:t>
      </w:r>
      <w:r w:rsidRPr="00145011">
        <w:t>еки, в случае его неисполнения).</w:t>
      </w:r>
    </w:p>
    <w:p w:rsidR="009F00B9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4.5.3.5. </w:t>
      </w:r>
      <w:proofErr w:type="gramStart"/>
      <w:r w:rsidRPr="00145011">
        <w:t>К</w:t>
      </w:r>
      <w:r w:rsidR="009F00B9" w:rsidRPr="00145011">
        <w:t xml:space="preserve">опии документов, подтверждающих предпринятые финансовой организацией </w:t>
      </w:r>
      <w:r w:rsidR="003B73FB" w:rsidRPr="00145011">
        <w:t xml:space="preserve">меры по </w:t>
      </w:r>
      <w:r w:rsidR="009F00B9" w:rsidRPr="00145011">
        <w:t>обращению взыскания на предмет залога (если в качестве обеспечения исполнения обязат</w:t>
      </w:r>
      <w:r w:rsidR="00022541" w:rsidRPr="00145011">
        <w:t>ельств субъекта МСП и (или) ОИП</w:t>
      </w:r>
      <w:r w:rsidR="009F00B9" w:rsidRPr="00145011">
        <w:t xml:space="preserve">, </w:t>
      </w:r>
      <w:r w:rsidR="008A0FA7" w:rsidRPr="00145011">
        <w:t>а также физических лиц, применяющ</w:t>
      </w:r>
      <w:r w:rsidR="00022541" w:rsidRPr="00145011">
        <w:t>их специальный налоговый режим</w:t>
      </w:r>
      <w:r w:rsidR="004A301C" w:rsidRPr="00145011">
        <w:t>,</w:t>
      </w:r>
      <w:r w:rsidR="008A0FA7" w:rsidRPr="00145011">
        <w:t xml:space="preserve"> </w:t>
      </w:r>
      <w:r w:rsidR="009F00B9" w:rsidRPr="00145011">
        <w:t>был оформлен залог), а именно копии предусмотренного российским законодательством о залоге уведомления о начале обращения взыскания</w:t>
      </w:r>
      <w:r w:rsidR="009F00B9" w:rsidRPr="00145011">
        <w:tab/>
        <w:t>на предмет залога с доказательством его направления залогодателю (в случае внесудебного порядка</w:t>
      </w:r>
      <w:proofErr w:type="gramEnd"/>
      <w:r w:rsidR="009F00B9" w:rsidRPr="00145011">
        <w:t xml:space="preserve"> </w:t>
      </w:r>
      <w:proofErr w:type="gramStart"/>
      <w:r w:rsidR="009F00B9" w:rsidRPr="00145011">
        <w:t xml:space="preserve">обращения взыскания на залог) и (или) соответствующего обращения в суд с требованием об обращении взыскания на заложенное имущество </w:t>
      </w:r>
      <w:r w:rsidR="00481711" w:rsidRPr="00145011">
        <w:t>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</w:t>
      </w:r>
      <w:r w:rsidR="00307731" w:rsidRPr="00145011">
        <w:t xml:space="preserve"> </w:t>
      </w:r>
      <w:r w:rsidR="009F00B9" w:rsidRPr="00145011">
        <w:t>(в случае судебного порядка обращения взыск</w:t>
      </w:r>
      <w:r w:rsidR="003B73FB" w:rsidRPr="00145011">
        <w:t>ания на залог</w:t>
      </w:r>
      <w:proofErr w:type="gramEnd"/>
      <w:r w:rsidR="003B73FB" w:rsidRPr="00145011">
        <w:t xml:space="preserve">), в случае подачи  </w:t>
      </w:r>
      <w:r w:rsidR="009F00B9" w:rsidRPr="00145011">
        <w:t>документов в суд в электронном виде через автоматизированную систему подачи документов («Мой арбитр» или иные)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</w:t>
      </w:r>
      <w:r w:rsidRPr="00145011">
        <w:t>ализации заложенного имущества.</w:t>
      </w:r>
    </w:p>
    <w:p w:rsidR="009F00B9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4.5.3.6. </w:t>
      </w:r>
      <w:proofErr w:type="gramStart"/>
      <w:r w:rsidRPr="00145011">
        <w:t>К</w:t>
      </w:r>
      <w:r w:rsidR="009F00B9" w:rsidRPr="00145011">
        <w:t>опии документов, подтверждающих предпринятые финансовой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субъекта МСП и (или)</w:t>
      </w:r>
      <w:r w:rsidR="00022541" w:rsidRPr="00145011">
        <w:t xml:space="preserve"> ОИП</w:t>
      </w:r>
      <w:r w:rsidR="009F00B9" w:rsidRPr="00145011">
        <w:t>,</w:t>
      </w:r>
      <w:r w:rsidR="008A0FA7" w:rsidRPr="00145011">
        <w:t xml:space="preserve"> а также физических лиц, применяющ</w:t>
      </w:r>
      <w:r w:rsidR="00022541" w:rsidRPr="00145011">
        <w:t>их специальный налоговый режим</w:t>
      </w:r>
      <w:r w:rsidR="004A301C" w:rsidRPr="00145011">
        <w:t>,</w:t>
      </w:r>
      <w:r w:rsidR="008A0FA7" w:rsidRPr="00145011">
        <w:t xml:space="preserve"> </w:t>
      </w:r>
      <w:r w:rsidR="009F00B9" w:rsidRPr="00145011">
        <w:t>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</w:t>
      </w:r>
      <w:proofErr w:type="gramEnd"/>
      <w:r w:rsidR="009F00B9" w:rsidRPr="00145011">
        <w:t xml:space="preserve"> направления гаранту (поручителям), а также при наличии - сведения о размере требовании финансовой организации, удовлетворенных за счет независимой гаран</w:t>
      </w:r>
      <w:r w:rsidRPr="00145011">
        <w:t>тии (поручитель</w:t>
      </w:r>
      <w:proofErr w:type="gramStart"/>
      <w:r w:rsidRPr="00145011">
        <w:t>ств тр</w:t>
      </w:r>
      <w:proofErr w:type="gramEnd"/>
      <w:r w:rsidRPr="00145011">
        <w:t>етьих лиц).</w:t>
      </w:r>
    </w:p>
    <w:p w:rsidR="00481711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145011">
        <w:t>4.5.3.7.</w:t>
      </w:r>
      <w:r w:rsidR="00481711" w:rsidRPr="00145011">
        <w:rPr>
          <w:rFonts w:ascii="Calibri" w:hAnsi="Calibri" w:cs="Calibri"/>
          <w:sz w:val="22"/>
          <w:szCs w:val="20"/>
        </w:rPr>
        <w:t xml:space="preserve"> </w:t>
      </w:r>
      <w:proofErr w:type="gramStart"/>
      <w:r w:rsidR="00481711" w:rsidRPr="00145011">
        <w:t>Копии исковых заявлений о взыскании задолженн</w:t>
      </w:r>
      <w:r w:rsidR="00022541" w:rsidRPr="00145011">
        <w:t>ости с субъекта МСП и (или) ОИП</w:t>
      </w:r>
      <w:r w:rsidR="00481711" w:rsidRPr="00145011">
        <w:t>, поручителей (трет</w:t>
      </w:r>
      <w:r w:rsidR="008A0FA7" w:rsidRPr="00145011">
        <w:t>ьих лиц), а также физических лиц, применяющ</w:t>
      </w:r>
      <w:r w:rsidR="00022541" w:rsidRPr="00145011">
        <w:t>их специальный налоговый режим</w:t>
      </w:r>
      <w:r w:rsidR="004A301C" w:rsidRPr="00145011">
        <w:t>,</w:t>
      </w:r>
      <w:r w:rsidR="008A0FA7" w:rsidRPr="00145011">
        <w:t xml:space="preserve">   </w:t>
      </w:r>
      <w:r w:rsidR="00481711" w:rsidRPr="00145011">
        <w:t>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</w:t>
      </w:r>
      <w:proofErr w:type="gramEnd"/>
      <w:r w:rsidR="00481711" w:rsidRPr="00145011">
        <w:t xml:space="preserve">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  <w:r w:rsidR="006A7666" w:rsidRPr="00145011">
        <w:rPr>
          <w:i/>
          <w:color w:val="FF0000"/>
        </w:rPr>
        <w:t xml:space="preserve"> </w:t>
      </w:r>
    </w:p>
    <w:p w:rsidR="00100232" w:rsidRPr="00145011" w:rsidRDefault="00100232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4.5.4. </w:t>
      </w:r>
      <w:r w:rsidR="00E25617" w:rsidRPr="00145011">
        <w:t>Т</w:t>
      </w:r>
      <w:r w:rsidRPr="00145011">
        <w:t>ребовани</w:t>
      </w:r>
      <w:r w:rsidR="00E25617" w:rsidRPr="00145011">
        <w:t>е</w:t>
      </w:r>
      <w:r w:rsidRPr="00145011">
        <w:t xml:space="preserve"> об уплате денежной суммы по независимой гарантии заказчику (требование заказчика) и перечень документов, представляемых заказчиком РГО одновременно с требованием заказчика, устанавливаются в соответствии с частью 8.2 статьи 45 Закона о контрактной системе.</w:t>
      </w:r>
    </w:p>
    <w:p w:rsidR="009E2C81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4.6. </w:t>
      </w:r>
      <w:r w:rsidR="009E2C81" w:rsidRPr="00145011">
        <w:t xml:space="preserve">Все документы, представляемые с требованием </w:t>
      </w:r>
      <w:r w:rsidR="00CA338B" w:rsidRPr="00145011">
        <w:t xml:space="preserve">финансовой организации или требованием заказчика </w:t>
      </w:r>
      <w:r w:rsidR="009E2C81" w:rsidRPr="00145011">
        <w:t>к</w:t>
      </w:r>
      <w:r w:rsidR="004E7BED" w:rsidRPr="00145011">
        <w:t xml:space="preserve"> Гарантийному фонду</w:t>
      </w:r>
      <w:r w:rsidR="009E2C81" w:rsidRPr="00145011">
        <w:t>, должны быть подписаны уполномоченным лицом и скреплены оттиском ее печати.</w:t>
      </w:r>
      <w:r w:rsidR="00786675" w:rsidRPr="00145011">
        <w:rPr>
          <w:i/>
          <w:color w:val="FF0000"/>
        </w:rPr>
        <w:t xml:space="preserve"> </w:t>
      </w:r>
    </w:p>
    <w:p w:rsidR="003A78FE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lastRenderedPageBreak/>
        <w:t xml:space="preserve">4.7. </w:t>
      </w:r>
      <w:proofErr w:type="gramStart"/>
      <w:r w:rsidR="003A78FE" w:rsidRPr="00145011">
        <w:t xml:space="preserve">РГО в срок, не превышающий 15 (пятнадцати) рабочих дней с даты получения требования финансовой организации, а также документов и информации, указанных соответственно в п. 4.5 настоящих Требований, </w:t>
      </w:r>
      <w:r w:rsidR="003301DD" w:rsidRPr="00145011">
        <w:t xml:space="preserve">обязана </w:t>
      </w:r>
      <w:r w:rsidR="003A78FE" w:rsidRPr="00145011">
        <w:t>рассмотреть их и уведомить финансовую организацию о принятом решении, при этом в случае наличия возражений РГО направляет в финансовую организацию письмо с указанием всех имеющихся возражений.</w:t>
      </w:r>
      <w:proofErr w:type="gramEnd"/>
    </w:p>
    <w:p w:rsidR="007F75A8" w:rsidRPr="00145011" w:rsidRDefault="003A78FE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При отсутствии возражений РГО в срок не позднее 30 (тридцати) календарных дней </w:t>
      </w:r>
      <w:proofErr w:type="gramStart"/>
      <w:r w:rsidRPr="00145011">
        <w:t>с даты предъявления</w:t>
      </w:r>
      <w:proofErr w:type="gramEnd"/>
      <w:r w:rsidRPr="00145011">
        <w:t xml:space="preserve"> требования финансовой организации перечисляет денежные средств</w:t>
      </w:r>
      <w:r w:rsidR="00D00ACE" w:rsidRPr="00145011">
        <w:t>а на указанные банковские счета на счет финансовой организации.</w:t>
      </w:r>
    </w:p>
    <w:p w:rsidR="00D00ACE" w:rsidRPr="00145011" w:rsidRDefault="00D00ACE" w:rsidP="00D00ACE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4.7.1. РГО </w:t>
      </w:r>
      <w:proofErr w:type="gramStart"/>
      <w:r w:rsidRPr="00145011">
        <w:t>обязана</w:t>
      </w:r>
      <w:proofErr w:type="gramEnd"/>
      <w:r w:rsidRPr="00145011">
        <w:t xml:space="preserve"> в срок, не превышающий 5 (пяти) дней со дня, следующего за днем получения требования заказчика, а также документов и информации, в соответствии </w:t>
      </w:r>
      <w:r w:rsidRPr="00145011">
        <w:rPr>
          <w:color w:val="C00000"/>
        </w:rPr>
        <w:t>с п. 4.5.4</w:t>
      </w:r>
      <w:r w:rsidRPr="00145011">
        <w:t>., рассмотреть их и уведомить заказчика о принятом решении, при этом в случае наличия возражений РГО направляет заказчику письмо с указанием всех имеющихся возражений.</w:t>
      </w:r>
    </w:p>
    <w:p w:rsidR="00D00ACE" w:rsidRPr="00145011" w:rsidRDefault="00D00ACE" w:rsidP="00D00ACE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При отсутствии оснований для отказа в удовлетворении требования заказчика РГО </w:t>
      </w:r>
      <w:proofErr w:type="gramStart"/>
      <w:r w:rsidRPr="00145011">
        <w:t>обязана</w:t>
      </w:r>
      <w:proofErr w:type="gramEnd"/>
      <w:r w:rsidRPr="00145011">
        <w:t xml:space="preserve"> уплатить заказчику денежные средства не позднее 10 (десяти) рабочих дней со дня, следующего за днем получения РГО требования заказчика, на счет заказчика.</w:t>
      </w:r>
    </w:p>
    <w:p w:rsidR="007D149B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145011">
        <w:t xml:space="preserve">4.8. </w:t>
      </w:r>
      <w:r w:rsidR="00042601" w:rsidRPr="00145011">
        <w:t>Обязательства Гарантийного фонда считаются исполненными надлежащим образом с момента зачисления денежных средств на счет финансовой организации</w:t>
      </w:r>
      <w:r w:rsidR="000E757C" w:rsidRPr="00145011">
        <w:t xml:space="preserve"> или заказчика</w:t>
      </w:r>
      <w:r w:rsidR="00042601" w:rsidRPr="00145011">
        <w:t>.</w:t>
      </w:r>
      <w:r w:rsidR="006A7666" w:rsidRPr="00145011">
        <w:rPr>
          <w:i/>
          <w:color w:val="FF0000"/>
        </w:rPr>
        <w:t xml:space="preserve"> </w:t>
      </w:r>
    </w:p>
    <w:p w:rsidR="007D149B" w:rsidRPr="00145011" w:rsidRDefault="00333D0C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4.9. </w:t>
      </w:r>
      <w:r w:rsidR="007D149B" w:rsidRPr="00145011">
        <w:t xml:space="preserve">Основные требования к порядку перехода прав требования к </w:t>
      </w:r>
      <w:r w:rsidR="004E7BED" w:rsidRPr="00145011">
        <w:t xml:space="preserve">Гарантийному фонду </w:t>
      </w:r>
      <w:r w:rsidR="007D149B" w:rsidRPr="00145011">
        <w:t>после</w:t>
      </w:r>
      <w:r w:rsidR="00177C2A" w:rsidRPr="00145011">
        <w:t xml:space="preserve"> </w:t>
      </w:r>
      <w:r w:rsidR="007D149B" w:rsidRPr="00145011">
        <w:t>выполнения обязательств по выданному поручи</w:t>
      </w:r>
      <w:r w:rsidR="00677EF0" w:rsidRPr="00145011">
        <w:t>тельству и реализации этих прав:</w:t>
      </w:r>
    </w:p>
    <w:p w:rsidR="007D149B" w:rsidRPr="00145011" w:rsidRDefault="007D149B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К</w:t>
      </w:r>
      <w:r w:rsidR="000F146E" w:rsidRPr="00145011">
        <w:t xml:space="preserve"> </w:t>
      </w:r>
      <w:r w:rsidR="004E7BED" w:rsidRPr="00145011">
        <w:t>Гарантийному фонду</w:t>
      </w:r>
      <w:r w:rsidRPr="00145011">
        <w:t>, исполнивше</w:t>
      </w:r>
      <w:r w:rsidR="004E7BED" w:rsidRPr="00145011">
        <w:t>му</w:t>
      </w:r>
      <w:r w:rsidRPr="00145011">
        <w:t xml:space="preserve"> обязательства по договору поручительства (обязательства за Заемщика </w:t>
      </w:r>
      <w:r w:rsidR="00533D98" w:rsidRPr="00145011">
        <w:t>по соответствующему договору</w:t>
      </w:r>
      <w:r w:rsidRPr="00145011">
        <w:t xml:space="preserve">) переходят права требования в том же объеме, в котором </w:t>
      </w:r>
      <w:r w:rsidR="000F146E" w:rsidRPr="00145011">
        <w:t>Гарантийн</w:t>
      </w:r>
      <w:r w:rsidR="004E7BED" w:rsidRPr="00145011">
        <w:t xml:space="preserve">ый фонд </w:t>
      </w:r>
      <w:r w:rsidRPr="00145011">
        <w:t xml:space="preserve">фактически удовлетворил требования </w:t>
      </w:r>
      <w:r w:rsidR="00A4507D" w:rsidRPr="00145011">
        <w:t>финансовой организации</w:t>
      </w:r>
      <w:r w:rsidRPr="00145011">
        <w:t>.</w:t>
      </w:r>
    </w:p>
    <w:p w:rsidR="007D149B" w:rsidRPr="00145011" w:rsidRDefault="00677EF0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4.10. </w:t>
      </w:r>
      <w:r w:rsidR="007D149B" w:rsidRPr="00145011">
        <w:t xml:space="preserve">После исполнения обязательств по договору поручительства </w:t>
      </w:r>
      <w:r w:rsidR="004E7BED" w:rsidRPr="00145011">
        <w:t xml:space="preserve">Гарантийный фонд </w:t>
      </w:r>
      <w:r w:rsidR="007D149B" w:rsidRPr="00145011">
        <w:t>в срок не позднее 5 (Пяти) рабочих дней с даты перечисления денежных сре</w:t>
      </w:r>
      <w:proofErr w:type="gramStart"/>
      <w:r w:rsidR="007D149B" w:rsidRPr="00145011">
        <w:t>дств пр</w:t>
      </w:r>
      <w:proofErr w:type="gramEnd"/>
      <w:r w:rsidR="007D149B" w:rsidRPr="00145011">
        <w:t xml:space="preserve">едъявляет </w:t>
      </w:r>
      <w:r w:rsidR="00A4507D" w:rsidRPr="00145011">
        <w:t xml:space="preserve">финансовой организации </w:t>
      </w:r>
      <w:r w:rsidR="007D149B" w:rsidRPr="00145011">
        <w:t>требование о предоставлении документов или заверенных копий и информации, удостоверяющих права требования к Заемщику и передаче прав, обеспечивающих эти требования.</w:t>
      </w:r>
    </w:p>
    <w:p w:rsidR="00FA738E" w:rsidRPr="00145011" w:rsidRDefault="007D149B" w:rsidP="000F219B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Документы </w:t>
      </w:r>
      <w:r w:rsidR="00C80088" w:rsidRPr="00145011">
        <w:t>передаются Гарантийному</w:t>
      </w:r>
      <w:r w:rsidR="004E7BED" w:rsidRPr="00145011">
        <w:t xml:space="preserve"> фонду</w:t>
      </w:r>
      <w:r w:rsidR="003E4EA0" w:rsidRPr="00145011">
        <w:t xml:space="preserve"> </w:t>
      </w:r>
      <w:r w:rsidRPr="00145011">
        <w:t>в подлинниках, а в случае невозможности сделать это - в виде нотариально удостоверенных копий.</w:t>
      </w:r>
    </w:p>
    <w:p w:rsidR="00333D0C" w:rsidRPr="00145011" w:rsidRDefault="00A4507D" w:rsidP="000F219B">
      <w:pPr>
        <w:pStyle w:val="af"/>
        <w:numPr>
          <w:ilvl w:val="1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45011">
        <w:t>Финансовая организация</w:t>
      </w:r>
      <w:r w:rsidR="0065678F" w:rsidRPr="00145011">
        <w:t xml:space="preserve"> </w:t>
      </w:r>
      <w:r w:rsidR="007D149B" w:rsidRPr="00145011">
        <w:t>в срок не позднее 5 (пяти) рабочих дней с момента получения требования от Гарантийного фонда передает Гарантийному фонду все документы или заверенные копии и информацию, удостоверяющие права требования к Заемщику, а также права, обеспечивающие эти требования.</w:t>
      </w:r>
    </w:p>
    <w:p w:rsidR="00333D0C" w:rsidRPr="00145011" w:rsidRDefault="004E7BED" w:rsidP="000F219B">
      <w:pPr>
        <w:pStyle w:val="af"/>
        <w:numPr>
          <w:ilvl w:val="1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45011">
        <w:t>Гарантийный фонд</w:t>
      </w:r>
      <w:r w:rsidR="000F146E" w:rsidRPr="00145011">
        <w:t xml:space="preserve"> </w:t>
      </w:r>
      <w:r w:rsidR="007D149B" w:rsidRPr="00145011">
        <w:t>обязан реализовать свое право требования, возникшее из факта выплаты по договору поручительства, предъявив соответствующее требование в порядке регресса к Заемщику, его поручителям или обратив взыскание на предмет залога в той части, в которой Гарантийн</w:t>
      </w:r>
      <w:r w:rsidR="003E4EA0" w:rsidRPr="00145011">
        <w:t>ый фонд</w:t>
      </w:r>
      <w:r w:rsidR="007D149B" w:rsidRPr="00145011">
        <w:t xml:space="preserve"> удовлетворил требование</w:t>
      </w:r>
      <w:r w:rsidR="00A4507D" w:rsidRPr="00145011">
        <w:t xml:space="preserve"> финансовой организации.</w:t>
      </w:r>
    </w:p>
    <w:p w:rsidR="00333D0C" w:rsidRPr="00145011" w:rsidRDefault="007D149B" w:rsidP="000F219B">
      <w:pPr>
        <w:pStyle w:val="af"/>
        <w:numPr>
          <w:ilvl w:val="1"/>
          <w:numId w:val="2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45011">
        <w:t xml:space="preserve">В случае осуществления </w:t>
      </w:r>
      <w:r w:rsidR="000F146E" w:rsidRPr="00145011">
        <w:t>Гарантий</w:t>
      </w:r>
      <w:r w:rsidR="007A5286" w:rsidRPr="00145011">
        <w:t xml:space="preserve">ным </w:t>
      </w:r>
      <w:r w:rsidR="00C80088" w:rsidRPr="00145011">
        <w:t>фондом выплат</w:t>
      </w:r>
      <w:r w:rsidR="006F3F1F" w:rsidRPr="00145011">
        <w:t xml:space="preserve"> по требованиям </w:t>
      </w:r>
      <w:r w:rsidR="00A4507D" w:rsidRPr="00145011">
        <w:t xml:space="preserve">финансовой организации </w:t>
      </w:r>
      <w:r w:rsidRPr="00145011">
        <w:t xml:space="preserve">после предоставления постановления судебного пристава-исполнителя об окончании исполнительного производства (вследствие ликвидации, банкротства, смерти заемщика либо невозможности установить адрес заемщика или местонахождение имущества заемщика) по решению высшего </w:t>
      </w:r>
      <w:r w:rsidR="006538DA" w:rsidRPr="00145011">
        <w:t xml:space="preserve">или иного уполномоченного </w:t>
      </w:r>
      <w:r w:rsidRPr="00145011">
        <w:t>органа управления Гарантийного фонда требование в порядке регресса к Заемщику не предъявляется.</w:t>
      </w:r>
      <w:proofErr w:type="gramEnd"/>
    </w:p>
    <w:p w:rsidR="00F278CA" w:rsidRPr="00145011" w:rsidRDefault="00F278CA" w:rsidP="000F219B">
      <w:pPr>
        <w:pStyle w:val="af"/>
        <w:numPr>
          <w:ilvl w:val="1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45011">
        <w:rPr>
          <w:lang w:bidi="ru-RU"/>
        </w:rPr>
        <w:t>Работа с проблемной задолженностью строится на взаимодействии Гарантийно</w:t>
      </w:r>
      <w:r w:rsidR="007A5286" w:rsidRPr="00145011">
        <w:rPr>
          <w:lang w:bidi="ru-RU"/>
        </w:rPr>
        <w:t xml:space="preserve">го фонда </w:t>
      </w:r>
      <w:r w:rsidRPr="00145011">
        <w:rPr>
          <w:lang w:bidi="ru-RU"/>
        </w:rPr>
        <w:t>с финансовыми организациями, субъектами МСП и (или)</w:t>
      </w:r>
      <w:r w:rsidR="00C67606" w:rsidRPr="00145011">
        <w:rPr>
          <w:lang w:bidi="ru-RU"/>
        </w:rPr>
        <w:t xml:space="preserve"> ОИП</w:t>
      </w:r>
      <w:r w:rsidR="006948A6" w:rsidRPr="00145011">
        <w:t xml:space="preserve">, </w:t>
      </w:r>
      <w:r w:rsidR="006948A6" w:rsidRPr="00145011">
        <w:rPr>
          <w:lang w:bidi="ru-RU"/>
        </w:rPr>
        <w:t>а также физическими лицами, применяющими специальный налоговый режим</w:t>
      </w:r>
      <w:r w:rsidR="004A301C" w:rsidRPr="00145011">
        <w:rPr>
          <w:lang w:bidi="ru-RU"/>
        </w:rPr>
        <w:t>,</w:t>
      </w:r>
      <w:r w:rsidRPr="00145011">
        <w:rPr>
          <w:lang w:bidi="ru-RU"/>
        </w:rPr>
        <w:t xml:space="preserve"> и иными заинтересованными лицами в целях контроля (предупреждения) ожидаемых потерь фонда и включает в себя меры досудебного и судебного урегулирования задолженности субъектов МСП и (или)</w:t>
      </w:r>
      <w:r w:rsidR="00C67606" w:rsidRPr="00145011">
        <w:rPr>
          <w:lang w:bidi="ru-RU"/>
        </w:rPr>
        <w:t xml:space="preserve"> ОИП</w:t>
      </w:r>
      <w:r w:rsidRPr="00145011">
        <w:rPr>
          <w:lang w:bidi="ru-RU"/>
        </w:rPr>
        <w:t>,</w:t>
      </w:r>
      <w:r w:rsidR="005858A9" w:rsidRPr="00145011">
        <w:rPr>
          <w:lang w:bidi="ru-RU"/>
        </w:rPr>
        <w:t xml:space="preserve"> а также физических лиц, применяю</w:t>
      </w:r>
      <w:r w:rsidR="00C67606" w:rsidRPr="00145011">
        <w:rPr>
          <w:lang w:bidi="ru-RU"/>
        </w:rPr>
        <w:t>щих специальный налоговый режим</w:t>
      </w:r>
      <w:r w:rsidRPr="00145011">
        <w:rPr>
          <w:lang w:bidi="ru-RU"/>
        </w:rPr>
        <w:t xml:space="preserve"> предусмотренные</w:t>
      </w:r>
      <w:proofErr w:type="gramEnd"/>
      <w:r w:rsidRPr="00145011">
        <w:rPr>
          <w:lang w:bidi="ru-RU"/>
        </w:rPr>
        <w:t xml:space="preserve"> действующим законодательством Российской Федерации.</w:t>
      </w:r>
    </w:p>
    <w:p w:rsidR="005858A9" w:rsidRPr="00145011" w:rsidRDefault="005858A9" w:rsidP="000F219B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ind w:left="567" w:firstLine="567"/>
        <w:jc w:val="both"/>
      </w:pPr>
    </w:p>
    <w:p w:rsidR="003A0355" w:rsidRPr="00145011" w:rsidRDefault="003A0355" w:rsidP="00333D0C">
      <w:pPr>
        <w:pStyle w:val="af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145011">
        <w:rPr>
          <w:b/>
        </w:rPr>
        <w:lastRenderedPageBreak/>
        <w:t>Информационный обмен</w:t>
      </w:r>
    </w:p>
    <w:p w:rsidR="003A0355" w:rsidRPr="00145011" w:rsidRDefault="00333D0C" w:rsidP="000631D7">
      <w:pPr>
        <w:pStyle w:val="af"/>
        <w:numPr>
          <w:ilvl w:val="1"/>
          <w:numId w:val="22"/>
        </w:num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45011">
        <w:t xml:space="preserve"> </w:t>
      </w:r>
      <w:r w:rsidR="003A0355" w:rsidRPr="00145011">
        <w:t xml:space="preserve">Информационный обмен между </w:t>
      </w:r>
      <w:r w:rsidR="00CA38AD" w:rsidRPr="00145011">
        <w:t>финансовой организац</w:t>
      </w:r>
      <w:r w:rsidR="00E7610A" w:rsidRPr="00145011">
        <w:t>и</w:t>
      </w:r>
      <w:r w:rsidR="00CA38AD" w:rsidRPr="00145011">
        <w:t>ей</w:t>
      </w:r>
      <w:r w:rsidR="00A4507D" w:rsidRPr="00145011">
        <w:t xml:space="preserve"> </w:t>
      </w:r>
      <w:r w:rsidR="003A0355" w:rsidRPr="00145011">
        <w:t xml:space="preserve">и </w:t>
      </w:r>
      <w:r w:rsidR="007A5286" w:rsidRPr="00145011">
        <w:t xml:space="preserve">Гарантийным фондом </w:t>
      </w:r>
      <w:r w:rsidR="003A0355" w:rsidRPr="00145011">
        <w:t>осуществляется исходя и</w:t>
      </w:r>
      <w:r w:rsidR="00316AD1" w:rsidRPr="00145011">
        <w:t>з следующих основных требований.</w:t>
      </w:r>
    </w:p>
    <w:p w:rsidR="00D879A6" w:rsidRPr="00145011" w:rsidRDefault="00D879A6" w:rsidP="007A7E78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</w:pPr>
      <w:r w:rsidRPr="00145011">
        <w:t>5.1.1. Гарантийный фонд, финансовый п</w:t>
      </w:r>
      <w:r w:rsidR="00626AAB" w:rsidRPr="00145011">
        <w:t xml:space="preserve">артнер Фонда и субъекты </w:t>
      </w:r>
      <w:r w:rsidRPr="00145011">
        <w:t>МСП обмениваются документами, в том числе договорами поручительства и актами о предоставлении поручительства, одним из следующих способов:</w:t>
      </w:r>
    </w:p>
    <w:p w:rsidR="00D879A6" w:rsidRPr="00145011" w:rsidRDefault="00D879A6" w:rsidP="00D879A6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jc w:val="both"/>
      </w:pPr>
      <w:r w:rsidRPr="00145011">
        <w:t>а) путем передачи непосредственно уполномоченному сотруднику на бумажном носителе;</w:t>
      </w:r>
    </w:p>
    <w:p w:rsidR="00D879A6" w:rsidRPr="00145011" w:rsidRDefault="00D879A6" w:rsidP="00D879A6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jc w:val="both"/>
      </w:pPr>
      <w:r w:rsidRPr="00145011">
        <w:t>б) почтовым отправлением;</w:t>
      </w:r>
    </w:p>
    <w:p w:rsidR="00D879A6" w:rsidRPr="00145011" w:rsidRDefault="00D879A6" w:rsidP="00D879A6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jc w:val="both"/>
      </w:pPr>
      <w:r w:rsidRPr="00145011">
        <w:t xml:space="preserve">в) </w:t>
      </w:r>
      <w:bookmarkStart w:id="0" w:name="OLE_LINK76"/>
      <w:bookmarkStart w:id="1" w:name="OLE_LINK77"/>
      <w:r w:rsidRPr="00145011">
        <w:t xml:space="preserve">в сканированном виде </w:t>
      </w:r>
      <w:bookmarkStart w:id="2" w:name="OLE_LINK78"/>
      <w:bookmarkStart w:id="3" w:name="OLE_LINK79"/>
      <w:bookmarkStart w:id="4" w:name="OLE_LINK80"/>
      <w:r w:rsidRPr="00145011">
        <w:t>в адрес электронной почты, не подписанных электронной подписью уполномоченного лица,</w:t>
      </w:r>
      <w:bookmarkEnd w:id="2"/>
      <w:bookmarkEnd w:id="3"/>
      <w:bookmarkEnd w:id="4"/>
      <w:r w:rsidRPr="00145011">
        <w:t xml:space="preserve"> с обязательным последующим представлением оригиналов документов на бумажном носителе;</w:t>
      </w:r>
    </w:p>
    <w:bookmarkEnd w:id="0"/>
    <w:bookmarkEnd w:id="1"/>
    <w:p w:rsidR="00D879A6" w:rsidRPr="00145011" w:rsidRDefault="00D879A6" w:rsidP="00D879A6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jc w:val="both"/>
      </w:pPr>
      <w:r w:rsidRPr="00145011">
        <w:t xml:space="preserve">г) в сканированном виде в адрес электронной почты, </w:t>
      </w:r>
      <w:proofErr w:type="gramStart"/>
      <w:r w:rsidRPr="00145011">
        <w:t>подписанных</w:t>
      </w:r>
      <w:proofErr w:type="gramEnd"/>
      <w:r w:rsidRPr="00145011">
        <w:t xml:space="preserve"> электронной подписью уполномоченного лица;</w:t>
      </w:r>
    </w:p>
    <w:p w:rsidR="00D879A6" w:rsidRPr="00145011" w:rsidRDefault="00D879A6" w:rsidP="00D879A6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jc w:val="both"/>
      </w:pPr>
      <w:r w:rsidRPr="00145011">
        <w:t xml:space="preserve">д) посредством автоматизированных систем электронного документооборота, подписанных электронной подписью уполномоченного лица. </w:t>
      </w:r>
    </w:p>
    <w:p w:rsidR="003A0355" w:rsidRPr="00145011" w:rsidRDefault="00316AD1" w:rsidP="000F219B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</w:pPr>
      <w:r w:rsidRPr="00145011">
        <w:t>5.1.2</w:t>
      </w:r>
      <w:r w:rsidR="00333D0C" w:rsidRPr="00145011">
        <w:t>.</w:t>
      </w:r>
      <w:r w:rsidRPr="00145011">
        <w:rPr>
          <w:rFonts w:ascii="Arial" w:hAnsi="Arial" w:cs="Arial"/>
        </w:rPr>
        <w:t xml:space="preserve"> </w:t>
      </w:r>
      <w:r w:rsidR="00A92EF0" w:rsidRPr="00145011">
        <w:t xml:space="preserve">По запросу </w:t>
      </w:r>
      <w:r w:rsidR="00C30142" w:rsidRPr="00145011">
        <w:t>Гарантийн</w:t>
      </w:r>
      <w:r w:rsidR="007A5286" w:rsidRPr="00145011">
        <w:t>ого фонда</w:t>
      </w:r>
      <w:r w:rsidR="007305CE" w:rsidRPr="00145011">
        <w:t xml:space="preserve"> </w:t>
      </w:r>
      <w:r w:rsidR="00A4507D" w:rsidRPr="00145011">
        <w:t xml:space="preserve">финансовая организация </w:t>
      </w:r>
      <w:r w:rsidR="00F278CA" w:rsidRPr="00145011">
        <w:t>в срок не превышающий 5 (пяти</w:t>
      </w:r>
      <w:proofErr w:type="gramStart"/>
      <w:r w:rsidR="00F278CA" w:rsidRPr="00145011">
        <w:t xml:space="preserve"> )</w:t>
      </w:r>
      <w:proofErr w:type="gramEnd"/>
      <w:r w:rsidR="00F278CA" w:rsidRPr="00145011">
        <w:t xml:space="preserve"> дней</w:t>
      </w:r>
      <w:r w:rsidR="006F3F1F" w:rsidRPr="00145011">
        <w:t xml:space="preserve"> </w:t>
      </w:r>
      <w:r w:rsidR="00A92EF0" w:rsidRPr="00145011">
        <w:t>предоставляет следующую информацию</w:t>
      </w:r>
      <w:r w:rsidR="003A0355" w:rsidRPr="00145011">
        <w:t>:</w:t>
      </w:r>
    </w:p>
    <w:p w:rsidR="00C30142" w:rsidRPr="00145011" w:rsidRDefault="00333D0C" w:rsidP="000F219B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</w:pPr>
      <w:r w:rsidRPr="00145011">
        <w:t xml:space="preserve">– </w:t>
      </w:r>
      <w:r w:rsidR="00C30142" w:rsidRPr="00145011">
        <w:t>информацию по заемщикам, с указанием остатка з</w:t>
      </w:r>
      <w:r w:rsidR="00843755" w:rsidRPr="00145011">
        <w:t xml:space="preserve">адолженности по основному долгу, </w:t>
      </w:r>
      <w:r w:rsidR="00C30142" w:rsidRPr="00145011">
        <w:t>в том числе просроченному</w:t>
      </w:r>
      <w:r w:rsidR="00843755" w:rsidRPr="00145011">
        <w:t>,</w:t>
      </w:r>
      <w:r w:rsidR="00C30142" w:rsidRPr="00145011">
        <w:t xml:space="preserve"> если таковой имеется, указанием кол</w:t>
      </w:r>
      <w:r w:rsidR="003671F7" w:rsidRPr="00145011">
        <w:t>ичест</w:t>
      </w:r>
      <w:r w:rsidR="00C30142" w:rsidRPr="00145011">
        <w:t>ва дней просрочки, даты фактического закрытия обязател</w:t>
      </w:r>
      <w:r w:rsidR="001319CD" w:rsidRPr="00145011">
        <w:t>ьств за отчетный период (месяц);</w:t>
      </w:r>
    </w:p>
    <w:p w:rsidR="003A0355" w:rsidRPr="00145011" w:rsidRDefault="00333D0C" w:rsidP="000F219B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</w:pPr>
      <w:r w:rsidRPr="00145011">
        <w:t>–</w:t>
      </w:r>
      <w:r w:rsidR="003A0355" w:rsidRPr="00145011">
        <w:t xml:space="preserve"> об объеме кредитов</w:t>
      </w:r>
      <w:r w:rsidR="006F3F1F" w:rsidRPr="00145011">
        <w:t>/</w:t>
      </w:r>
      <w:r w:rsidR="00A53004" w:rsidRPr="00145011">
        <w:t>банковских гарантий/</w:t>
      </w:r>
      <w:r w:rsidR="006F3F1F" w:rsidRPr="00145011">
        <w:t>займов</w:t>
      </w:r>
      <w:r w:rsidR="003A0355" w:rsidRPr="00145011">
        <w:t xml:space="preserve">, выданных под поручительство </w:t>
      </w:r>
      <w:r w:rsidR="007A5286" w:rsidRPr="00145011">
        <w:t xml:space="preserve">Гарантийного фонда </w:t>
      </w:r>
      <w:r w:rsidR="003A0355" w:rsidRPr="00145011">
        <w:t>за прошедший период (квартал);</w:t>
      </w:r>
    </w:p>
    <w:p w:rsidR="003A0355" w:rsidRPr="00145011" w:rsidRDefault="00333D0C" w:rsidP="000F219B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</w:pPr>
      <w:r w:rsidRPr="00145011">
        <w:t xml:space="preserve">– </w:t>
      </w:r>
      <w:r w:rsidR="003A0355" w:rsidRPr="00145011">
        <w:t>об общем объеме кредитов</w:t>
      </w:r>
      <w:r w:rsidR="002A716C" w:rsidRPr="00145011">
        <w:t>/банковских гарантий</w:t>
      </w:r>
      <w:r w:rsidR="006F3F1F" w:rsidRPr="00145011">
        <w:t>/займов</w:t>
      </w:r>
      <w:r w:rsidR="003A0355" w:rsidRPr="00145011">
        <w:t xml:space="preserve">, выданных по программе </w:t>
      </w:r>
      <w:r w:rsidR="002A716C" w:rsidRPr="00145011">
        <w:t>кредитования малого и среднего предпринимательства</w:t>
      </w:r>
      <w:r w:rsidR="003A0355" w:rsidRPr="00145011">
        <w:t xml:space="preserve"> субъекта Российской Федерации за прошедший период (квартал);</w:t>
      </w:r>
    </w:p>
    <w:p w:rsidR="003A0355" w:rsidRPr="00145011" w:rsidRDefault="00333D0C" w:rsidP="000F219B">
      <w:pPr>
        <w:tabs>
          <w:tab w:val="left" w:pos="284"/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</w:pPr>
      <w:r w:rsidRPr="00145011">
        <w:t xml:space="preserve">– </w:t>
      </w:r>
      <w:r w:rsidR="003A0355" w:rsidRPr="00145011">
        <w:t>об общем количестве Заемщиков, получивших кредиты</w:t>
      </w:r>
      <w:r w:rsidR="001319CD" w:rsidRPr="00145011">
        <w:t>/банковские гарантии</w:t>
      </w:r>
      <w:r w:rsidR="006F3F1F" w:rsidRPr="00145011">
        <w:t>/займы</w:t>
      </w:r>
      <w:r w:rsidR="003A0355" w:rsidRPr="00145011">
        <w:t xml:space="preserve"> по программе кредитования малого и среднего </w:t>
      </w:r>
      <w:r w:rsidR="002A716C" w:rsidRPr="00145011">
        <w:t>предпринимательства</w:t>
      </w:r>
      <w:r w:rsidR="003A0355" w:rsidRPr="00145011">
        <w:t xml:space="preserve"> субъекта Российской Федерации за прошедший период (квартал);</w:t>
      </w:r>
    </w:p>
    <w:p w:rsidR="003A0355" w:rsidRPr="00145011" w:rsidRDefault="00333D0C" w:rsidP="000F219B">
      <w:pPr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– </w:t>
      </w:r>
      <w:r w:rsidR="003A0355" w:rsidRPr="00145011">
        <w:t>об общем объеме просроченных и неисполненных Заемщиками обязательств</w:t>
      </w:r>
      <w:r w:rsidR="00C9674F" w:rsidRPr="00145011">
        <w:t xml:space="preserve"> </w:t>
      </w:r>
      <w:r w:rsidR="00C67606" w:rsidRPr="00145011">
        <w:t>по кредитным</w:t>
      </w:r>
      <w:r w:rsidR="00C9674F" w:rsidRPr="00145011">
        <w:t xml:space="preserve"> договорам/договорам о предоставлении банковской гарантии/договорам финансовой аренды (лизинга)/</w:t>
      </w:r>
      <w:r w:rsidR="00C67606" w:rsidRPr="00145011">
        <w:t>договорам займа,</w:t>
      </w:r>
      <w:r w:rsidR="003A0355" w:rsidRPr="00145011">
        <w:t xml:space="preserve"> заключенным под Поручительство</w:t>
      </w:r>
      <w:r w:rsidR="007A5286" w:rsidRPr="00145011">
        <w:t xml:space="preserve"> Гарантийного фонда</w:t>
      </w:r>
      <w:r w:rsidR="003A0355" w:rsidRPr="00145011">
        <w:t>.</w:t>
      </w:r>
    </w:p>
    <w:p w:rsidR="00A92EF0" w:rsidRPr="00145011" w:rsidRDefault="00333D0C" w:rsidP="000F219B">
      <w:pPr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5.1.3.</w:t>
      </w:r>
      <w:r w:rsidR="006F3F1F" w:rsidRPr="00145011">
        <w:t xml:space="preserve"> </w:t>
      </w:r>
      <w:r w:rsidR="00A92EF0" w:rsidRPr="00145011">
        <w:t xml:space="preserve">По запросу </w:t>
      </w:r>
      <w:r w:rsidR="007A5286" w:rsidRPr="00145011">
        <w:t xml:space="preserve">Гарантийный фонд </w:t>
      </w:r>
      <w:r w:rsidR="006F3F1F" w:rsidRPr="00145011">
        <w:t xml:space="preserve">ежеквартально предоставляет </w:t>
      </w:r>
      <w:r w:rsidR="00A4507D" w:rsidRPr="00145011">
        <w:t xml:space="preserve">финансовой организации </w:t>
      </w:r>
      <w:r w:rsidR="002A716C" w:rsidRPr="00145011">
        <w:t>следующую документацию:</w:t>
      </w:r>
    </w:p>
    <w:p w:rsidR="003A0355" w:rsidRPr="00145011" w:rsidRDefault="00333D0C" w:rsidP="000F219B">
      <w:pPr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– </w:t>
      </w:r>
      <w:r w:rsidR="003A0355" w:rsidRPr="00145011">
        <w:t>сообще</w:t>
      </w:r>
      <w:r w:rsidR="007A5286" w:rsidRPr="00145011">
        <w:t>ние о размере Гарантийного капитала</w:t>
      </w:r>
      <w:r w:rsidR="003A0355" w:rsidRPr="00145011">
        <w:t>, его качественной и количественной структуре (расшифровка всех активов) на конец каждого квартала;</w:t>
      </w:r>
    </w:p>
    <w:p w:rsidR="003A0355" w:rsidRPr="00145011" w:rsidRDefault="00333D0C" w:rsidP="000F219B">
      <w:pPr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–</w:t>
      </w:r>
      <w:r w:rsidR="003A0355" w:rsidRPr="00145011">
        <w:t xml:space="preserve"> сообщение об объеме выданных Гарантийным фондом поручительств на конец каждого квартала;</w:t>
      </w:r>
    </w:p>
    <w:p w:rsidR="003A0355" w:rsidRPr="00145011" w:rsidRDefault="00333D0C" w:rsidP="000F219B">
      <w:pPr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–</w:t>
      </w:r>
      <w:r w:rsidR="003A0355" w:rsidRPr="00145011">
        <w:t xml:space="preserve"> баланс и отчет о прибылях и убытках (Форма № 2) не позднее 15 (Пятнадцати) рабочих дней после истечения сроков,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орган;</w:t>
      </w:r>
    </w:p>
    <w:p w:rsidR="003A0355" w:rsidRPr="00145011" w:rsidRDefault="00333D0C" w:rsidP="000F219B">
      <w:pPr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–</w:t>
      </w:r>
      <w:r w:rsidR="003A0355" w:rsidRPr="00145011">
        <w:t xml:space="preserve"> сведения о текущих (оставшихся) объемах лимитов Гаранти</w:t>
      </w:r>
      <w:r w:rsidR="006F3F1F" w:rsidRPr="00145011">
        <w:t>йного фонда по</w:t>
      </w:r>
      <w:r w:rsidR="00A4507D" w:rsidRPr="00145011">
        <w:t xml:space="preserve"> финансовым организациям</w:t>
      </w:r>
      <w:r w:rsidR="006F3F1F" w:rsidRPr="00145011">
        <w:t xml:space="preserve"> партнерам</w:t>
      </w:r>
      <w:r w:rsidR="009A3DA0" w:rsidRPr="00145011">
        <w:t>.</w:t>
      </w:r>
    </w:p>
    <w:p w:rsidR="00874A41" w:rsidRPr="00145011" w:rsidRDefault="00874A41" w:rsidP="000F219B">
      <w:pPr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 xml:space="preserve">5.1.4. РГО представляет информацию о текущей </w:t>
      </w:r>
      <w:r w:rsidR="00C67606" w:rsidRPr="00145011">
        <w:t>деятельности и</w:t>
      </w:r>
      <w:r w:rsidR="000345FB" w:rsidRPr="00145011">
        <w:t xml:space="preserve"> в целях ранжирования </w:t>
      </w:r>
      <w:r w:rsidRPr="00145011">
        <w:t>в автоматизированную информационную систему "Мониторинг МСП" (http://monitoring.corpmsp.ru)</w:t>
      </w:r>
      <w:r w:rsidR="00CA38AD" w:rsidRPr="00145011">
        <w:t>.</w:t>
      </w:r>
      <w:r w:rsidRPr="00145011">
        <w:t xml:space="preserve"> </w:t>
      </w:r>
    </w:p>
    <w:p w:rsidR="001A51DE" w:rsidRPr="00145011" w:rsidRDefault="001A51DE" w:rsidP="000F219B">
      <w:pPr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</w:pPr>
      <w:r w:rsidRPr="00145011">
        <w:t>5.1.</w:t>
      </w:r>
      <w:r w:rsidR="00FA50A8" w:rsidRPr="00145011">
        <w:t>5</w:t>
      </w:r>
      <w:r w:rsidRPr="00145011">
        <w:t>.</w:t>
      </w:r>
      <w:r w:rsidR="00AD3039" w:rsidRPr="00145011">
        <w:t xml:space="preserve"> </w:t>
      </w:r>
      <w:proofErr w:type="gramStart"/>
      <w:r w:rsidR="00AD3039" w:rsidRPr="00145011">
        <w:t>При предоставлении поручительств в рамках механизма гарантий</w:t>
      </w:r>
      <w:r w:rsidR="004E58D9" w:rsidRPr="00145011">
        <w:t>ной поддержки без повторного ан</w:t>
      </w:r>
      <w:r w:rsidR="00AD3039" w:rsidRPr="00145011">
        <w:t>де</w:t>
      </w:r>
      <w:r w:rsidR="004E58D9" w:rsidRPr="00145011">
        <w:t>р</w:t>
      </w:r>
      <w:r w:rsidR="00AD3039" w:rsidRPr="00145011">
        <w:t>райтинга, установленного правилами взаимодействия региональных гарантийных организаций с АО «Федеральная корпорация по развитию малого и среднего предпринимательства» (далее – Правила), перечень документов для предоставления поручительств Фонда, порядок подачи, рассмотрения и оценки заявок на поручительство, а также порядок взаимодействия с Партнером в рамках Механизма устанавливается Правилами.</w:t>
      </w:r>
      <w:proofErr w:type="gramEnd"/>
      <w:r w:rsidR="00AD3039" w:rsidRPr="00145011">
        <w:t xml:space="preserve"> В том, что не предусмотрено настоящим положением и приложениями к </w:t>
      </w:r>
      <w:r w:rsidR="00AD3039" w:rsidRPr="00145011">
        <w:lastRenderedPageBreak/>
        <w:t xml:space="preserve">положению, необходимо руководствоваться Правилами и </w:t>
      </w:r>
      <w:r w:rsidR="00C67606" w:rsidRPr="00145011">
        <w:t>условиями,</w:t>
      </w:r>
      <w:r w:rsidR="00AD3039" w:rsidRPr="00145011">
        <w:t xml:space="preserve"> установленными Корпорацией.</w:t>
      </w:r>
    </w:p>
    <w:p w:rsidR="00E25617" w:rsidRPr="00145011" w:rsidRDefault="00E25617" w:rsidP="000F219B">
      <w:pPr>
        <w:tabs>
          <w:tab w:val="left" w:pos="284"/>
          <w:tab w:val="left" w:pos="540"/>
        </w:tabs>
        <w:autoSpaceDE w:val="0"/>
        <w:autoSpaceDN w:val="0"/>
        <w:adjustRightInd w:val="0"/>
        <w:ind w:firstLine="567"/>
        <w:jc w:val="both"/>
      </w:pPr>
    </w:p>
    <w:p w:rsidR="00B11CDF" w:rsidRPr="00145011" w:rsidRDefault="00B11CDF" w:rsidP="00333D0C">
      <w:pPr>
        <w:pStyle w:val="af"/>
        <w:numPr>
          <w:ilvl w:val="0"/>
          <w:numId w:val="22"/>
        </w:numPr>
        <w:tabs>
          <w:tab w:val="left" w:pos="540"/>
        </w:tabs>
        <w:jc w:val="center"/>
        <w:rPr>
          <w:b/>
        </w:rPr>
      </w:pPr>
      <w:r w:rsidRPr="00145011">
        <w:rPr>
          <w:b/>
        </w:rPr>
        <w:t>Заключительные положения</w:t>
      </w:r>
    </w:p>
    <w:p w:rsidR="000D0169" w:rsidRPr="00145011" w:rsidRDefault="006622DC" w:rsidP="007A7E78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145011">
        <w:t>6.1.</w:t>
      </w:r>
      <w:r w:rsidRPr="00145011">
        <w:tab/>
      </w:r>
      <w:r w:rsidR="00AC338D" w:rsidRPr="00145011">
        <w:t xml:space="preserve"> </w:t>
      </w:r>
      <w:r w:rsidR="00980F13" w:rsidRPr="00145011">
        <w:t>Настоящее Положение может быть изменено и дополнено решением</w:t>
      </w:r>
      <w:r w:rsidR="004370A1" w:rsidRPr="00145011">
        <w:t xml:space="preserve"> уполномоченн</w:t>
      </w:r>
      <w:r w:rsidR="00CD40E5" w:rsidRPr="00145011">
        <w:t>ого</w:t>
      </w:r>
      <w:r w:rsidR="004370A1" w:rsidRPr="00145011">
        <w:t xml:space="preserve"> орган</w:t>
      </w:r>
      <w:r w:rsidR="00CD40E5" w:rsidRPr="00145011">
        <w:t>а</w:t>
      </w:r>
      <w:r w:rsidR="004370A1" w:rsidRPr="00145011">
        <w:t xml:space="preserve"> управления ООО «Гарантийный фонд Забайкальского края». </w:t>
      </w:r>
    </w:p>
    <w:p w:rsidR="004370A1" w:rsidRPr="004370A1" w:rsidRDefault="00980F13" w:rsidP="007A7E78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145011">
        <w:t>6.2.</w:t>
      </w:r>
      <w:r w:rsidRPr="00145011">
        <w:tab/>
        <w:t xml:space="preserve">Настоящее Положение вступает в силу с момента его утверждения </w:t>
      </w:r>
      <w:r w:rsidR="004370A1" w:rsidRPr="00145011">
        <w:t>уполномоченным органом управления ООО «Гарантийный фонд Забайкальского края».</w:t>
      </w:r>
      <w:bookmarkStart w:id="5" w:name="_GoBack"/>
      <w:bookmarkEnd w:id="5"/>
      <w:r w:rsidR="004370A1" w:rsidRPr="004370A1">
        <w:t> </w:t>
      </w:r>
    </w:p>
    <w:p w:rsidR="007A7E78" w:rsidRPr="004370A1" w:rsidRDefault="007A7E78">
      <w:pPr>
        <w:tabs>
          <w:tab w:val="left" w:pos="567"/>
          <w:tab w:val="left" w:pos="851"/>
          <w:tab w:val="left" w:pos="993"/>
        </w:tabs>
        <w:ind w:firstLine="567"/>
        <w:jc w:val="both"/>
      </w:pPr>
    </w:p>
    <w:sectPr w:rsidR="007A7E78" w:rsidRPr="004370A1" w:rsidSect="000D0169">
      <w:footerReference w:type="default" r:id="rId9"/>
      <w:footerReference w:type="first" r:id="rId10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F3" w:rsidRDefault="003100F3">
      <w:r>
        <w:separator/>
      </w:r>
    </w:p>
  </w:endnote>
  <w:endnote w:type="continuationSeparator" w:id="0">
    <w:p w:rsidR="003100F3" w:rsidRDefault="0031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2F" w:rsidRPr="00262D43" w:rsidRDefault="000D692F">
    <w:pPr>
      <w:pStyle w:val="a5"/>
      <w:jc w:val="center"/>
      <w:rPr>
        <w:rFonts w:ascii="Arial" w:hAnsi="Arial" w:cs="Arial"/>
        <w:i/>
        <w:sz w:val="16"/>
        <w:szCs w:val="16"/>
      </w:rPr>
    </w:pPr>
    <w:r w:rsidRPr="00262D43">
      <w:rPr>
        <w:rFonts w:ascii="Arial" w:hAnsi="Arial" w:cs="Arial"/>
        <w:i/>
        <w:sz w:val="16"/>
        <w:szCs w:val="16"/>
      </w:rPr>
      <w:t xml:space="preserve">Страница </w:t>
    </w:r>
    <w:r w:rsidR="00224D9A" w:rsidRPr="00262D43">
      <w:rPr>
        <w:rStyle w:val="a6"/>
        <w:rFonts w:ascii="Arial" w:hAnsi="Arial" w:cs="Arial"/>
        <w:i/>
        <w:sz w:val="16"/>
        <w:szCs w:val="16"/>
      </w:rPr>
      <w:fldChar w:fldCharType="begin"/>
    </w:r>
    <w:r w:rsidRPr="00262D43">
      <w:rPr>
        <w:rStyle w:val="a6"/>
        <w:rFonts w:ascii="Arial" w:hAnsi="Arial" w:cs="Arial"/>
        <w:i/>
        <w:sz w:val="16"/>
        <w:szCs w:val="16"/>
      </w:rPr>
      <w:instrText xml:space="preserve"> PAGE </w:instrText>
    </w:r>
    <w:r w:rsidR="00224D9A" w:rsidRPr="00262D43">
      <w:rPr>
        <w:rStyle w:val="a6"/>
        <w:rFonts w:ascii="Arial" w:hAnsi="Arial" w:cs="Arial"/>
        <w:i/>
        <w:sz w:val="16"/>
        <w:szCs w:val="16"/>
      </w:rPr>
      <w:fldChar w:fldCharType="separate"/>
    </w:r>
    <w:r w:rsidR="00145011">
      <w:rPr>
        <w:rStyle w:val="a6"/>
        <w:rFonts w:ascii="Arial" w:hAnsi="Arial" w:cs="Arial"/>
        <w:i/>
        <w:noProof/>
        <w:sz w:val="16"/>
        <w:szCs w:val="16"/>
      </w:rPr>
      <w:t>14</w:t>
    </w:r>
    <w:r w:rsidR="00224D9A" w:rsidRPr="00262D43">
      <w:rPr>
        <w:rStyle w:val="a6"/>
        <w:rFonts w:ascii="Arial" w:hAnsi="Arial"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2F" w:rsidRPr="00262D43" w:rsidRDefault="000D692F" w:rsidP="007725C7">
    <w:pPr>
      <w:pStyle w:val="a5"/>
      <w:jc w:val="center"/>
      <w:rPr>
        <w:rFonts w:ascii="Arial" w:hAnsi="Arial" w:cs="Arial"/>
        <w:sz w:val="16"/>
        <w:szCs w:val="16"/>
      </w:rPr>
    </w:pPr>
    <w:r w:rsidRPr="00262D43">
      <w:rPr>
        <w:rFonts w:ascii="Arial" w:hAnsi="Arial" w:cs="Arial"/>
        <w:i/>
        <w:sz w:val="16"/>
        <w:szCs w:val="16"/>
      </w:rPr>
      <w:t xml:space="preserve">Страница </w:t>
    </w:r>
    <w:r w:rsidR="00224D9A" w:rsidRPr="00262D43">
      <w:rPr>
        <w:rStyle w:val="a6"/>
        <w:rFonts w:ascii="Arial" w:hAnsi="Arial" w:cs="Arial"/>
        <w:i/>
        <w:sz w:val="16"/>
        <w:szCs w:val="16"/>
      </w:rPr>
      <w:fldChar w:fldCharType="begin"/>
    </w:r>
    <w:r w:rsidRPr="00262D43">
      <w:rPr>
        <w:rStyle w:val="a6"/>
        <w:rFonts w:ascii="Arial" w:hAnsi="Arial" w:cs="Arial"/>
        <w:i/>
        <w:sz w:val="16"/>
        <w:szCs w:val="16"/>
      </w:rPr>
      <w:instrText xml:space="preserve"> PAGE </w:instrText>
    </w:r>
    <w:r w:rsidR="00224D9A" w:rsidRPr="00262D43">
      <w:rPr>
        <w:rStyle w:val="a6"/>
        <w:rFonts w:ascii="Arial" w:hAnsi="Arial" w:cs="Arial"/>
        <w:i/>
        <w:sz w:val="16"/>
        <w:szCs w:val="16"/>
      </w:rPr>
      <w:fldChar w:fldCharType="separate"/>
    </w:r>
    <w:r w:rsidR="00145011">
      <w:rPr>
        <w:rStyle w:val="a6"/>
        <w:rFonts w:ascii="Arial" w:hAnsi="Arial" w:cs="Arial"/>
        <w:i/>
        <w:noProof/>
        <w:sz w:val="16"/>
        <w:szCs w:val="16"/>
      </w:rPr>
      <w:t>1</w:t>
    </w:r>
    <w:r w:rsidR="00224D9A" w:rsidRPr="00262D43">
      <w:rPr>
        <w:rStyle w:val="a6"/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F3" w:rsidRDefault="003100F3">
      <w:r>
        <w:separator/>
      </w:r>
    </w:p>
  </w:footnote>
  <w:footnote w:type="continuationSeparator" w:id="0">
    <w:p w:rsidR="003100F3" w:rsidRDefault="0031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226"/>
    <w:multiLevelType w:val="multilevel"/>
    <w:tmpl w:val="312E2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9F7E89"/>
    <w:multiLevelType w:val="multilevel"/>
    <w:tmpl w:val="52502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43760A"/>
    <w:multiLevelType w:val="multilevel"/>
    <w:tmpl w:val="68B08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51FE6"/>
    <w:multiLevelType w:val="multilevel"/>
    <w:tmpl w:val="F6BE79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4">
    <w:nsid w:val="19B43E21"/>
    <w:multiLevelType w:val="hybridMultilevel"/>
    <w:tmpl w:val="D3B2D3B8"/>
    <w:lvl w:ilvl="0" w:tplc="843A4C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BC603B0A">
      <w:start w:val="1"/>
      <w:numFmt w:val="decimal"/>
      <w:lvlText w:val="2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D9CA9E6">
      <w:numFmt w:val="none"/>
      <w:lvlText w:val=""/>
      <w:lvlJc w:val="left"/>
      <w:pPr>
        <w:tabs>
          <w:tab w:val="num" w:pos="360"/>
        </w:tabs>
      </w:pPr>
    </w:lvl>
    <w:lvl w:ilvl="3" w:tplc="91DC112E">
      <w:numFmt w:val="none"/>
      <w:lvlText w:val=""/>
      <w:lvlJc w:val="left"/>
      <w:pPr>
        <w:tabs>
          <w:tab w:val="num" w:pos="360"/>
        </w:tabs>
      </w:pPr>
    </w:lvl>
    <w:lvl w:ilvl="4" w:tplc="807CB3BC">
      <w:numFmt w:val="none"/>
      <w:lvlText w:val=""/>
      <w:lvlJc w:val="left"/>
      <w:pPr>
        <w:tabs>
          <w:tab w:val="num" w:pos="360"/>
        </w:tabs>
      </w:pPr>
    </w:lvl>
    <w:lvl w:ilvl="5" w:tplc="E736993E">
      <w:numFmt w:val="none"/>
      <w:lvlText w:val=""/>
      <w:lvlJc w:val="left"/>
      <w:pPr>
        <w:tabs>
          <w:tab w:val="num" w:pos="360"/>
        </w:tabs>
      </w:pPr>
    </w:lvl>
    <w:lvl w:ilvl="6" w:tplc="89AE7DF8">
      <w:numFmt w:val="none"/>
      <w:lvlText w:val=""/>
      <w:lvlJc w:val="left"/>
      <w:pPr>
        <w:tabs>
          <w:tab w:val="num" w:pos="360"/>
        </w:tabs>
      </w:pPr>
    </w:lvl>
    <w:lvl w:ilvl="7" w:tplc="37B6B6A2">
      <w:numFmt w:val="none"/>
      <w:lvlText w:val=""/>
      <w:lvlJc w:val="left"/>
      <w:pPr>
        <w:tabs>
          <w:tab w:val="num" w:pos="360"/>
        </w:tabs>
      </w:pPr>
    </w:lvl>
    <w:lvl w:ilvl="8" w:tplc="E82A30B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8C32A6"/>
    <w:multiLevelType w:val="hybridMultilevel"/>
    <w:tmpl w:val="867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2E38"/>
    <w:multiLevelType w:val="multilevel"/>
    <w:tmpl w:val="B1F0C3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D44F1F"/>
    <w:multiLevelType w:val="multilevel"/>
    <w:tmpl w:val="523641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8">
    <w:nsid w:val="20DF4D54"/>
    <w:multiLevelType w:val="multilevel"/>
    <w:tmpl w:val="A546E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7D358D"/>
    <w:multiLevelType w:val="multilevel"/>
    <w:tmpl w:val="23AE38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A6C2232"/>
    <w:multiLevelType w:val="hybridMultilevel"/>
    <w:tmpl w:val="28DCE6CA"/>
    <w:lvl w:ilvl="0" w:tplc="3F2E357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8617F7"/>
    <w:multiLevelType w:val="multilevel"/>
    <w:tmpl w:val="47D4E6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2">
    <w:nsid w:val="2B6E5008"/>
    <w:multiLevelType w:val="multilevel"/>
    <w:tmpl w:val="2B6669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F1A47F4"/>
    <w:multiLevelType w:val="multilevel"/>
    <w:tmpl w:val="539E2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9F284E"/>
    <w:multiLevelType w:val="hybridMultilevel"/>
    <w:tmpl w:val="534870F4"/>
    <w:lvl w:ilvl="0" w:tplc="3F2E357C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1CB6EFD"/>
    <w:multiLevelType w:val="multilevel"/>
    <w:tmpl w:val="01D001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35274842"/>
    <w:multiLevelType w:val="hybridMultilevel"/>
    <w:tmpl w:val="9BB4AF36"/>
    <w:lvl w:ilvl="0" w:tplc="3F2E357C">
      <w:start w:val="1"/>
      <w:numFmt w:val="bullet"/>
      <w:lvlText w:val="­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38B95414"/>
    <w:multiLevelType w:val="multilevel"/>
    <w:tmpl w:val="946C9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8">
    <w:nsid w:val="40373FC3"/>
    <w:multiLevelType w:val="multilevel"/>
    <w:tmpl w:val="C270E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9">
    <w:nsid w:val="412E306D"/>
    <w:multiLevelType w:val="multilevel"/>
    <w:tmpl w:val="F440F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5C573D21"/>
    <w:multiLevelType w:val="hybridMultilevel"/>
    <w:tmpl w:val="F13AE846"/>
    <w:lvl w:ilvl="0" w:tplc="49ACCB8C">
      <w:start w:val="1"/>
      <w:numFmt w:val="decimal"/>
      <w:lvlText w:val="1.%1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E67BEA"/>
    <w:multiLevelType w:val="multilevel"/>
    <w:tmpl w:val="236090A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A93473"/>
    <w:multiLevelType w:val="multilevel"/>
    <w:tmpl w:val="9D2622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6685205"/>
    <w:multiLevelType w:val="multilevel"/>
    <w:tmpl w:val="A2B2F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7B025F25"/>
    <w:multiLevelType w:val="multilevel"/>
    <w:tmpl w:val="CBAC2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4"/>
  </w:num>
  <w:num w:numId="5">
    <w:abstractNumId w:val="10"/>
  </w:num>
  <w:num w:numId="6">
    <w:abstractNumId w:val="11"/>
  </w:num>
  <w:num w:numId="7">
    <w:abstractNumId w:val="17"/>
  </w:num>
  <w:num w:numId="8">
    <w:abstractNumId w:val="7"/>
  </w:num>
  <w:num w:numId="9">
    <w:abstractNumId w:val="3"/>
  </w:num>
  <w:num w:numId="10">
    <w:abstractNumId w:val="18"/>
  </w:num>
  <w:num w:numId="11">
    <w:abstractNumId w:val="13"/>
  </w:num>
  <w:num w:numId="12">
    <w:abstractNumId w:val="15"/>
  </w:num>
  <w:num w:numId="13">
    <w:abstractNumId w:val="12"/>
  </w:num>
  <w:num w:numId="14">
    <w:abstractNumId w:val="23"/>
  </w:num>
  <w:num w:numId="15">
    <w:abstractNumId w:val="19"/>
  </w:num>
  <w:num w:numId="16">
    <w:abstractNumId w:val="0"/>
  </w:num>
  <w:num w:numId="17">
    <w:abstractNumId w:val="1"/>
  </w:num>
  <w:num w:numId="18">
    <w:abstractNumId w:val="6"/>
  </w:num>
  <w:num w:numId="19">
    <w:abstractNumId w:val="22"/>
  </w:num>
  <w:num w:numId="20">
    <w:abstractNumId w:val="8"/>
  </w:num>
  <w:num w:numId="21">
    <w:abstractNumId w:val="21"/>
  </w:num>
  <w:num w:numId="22">
    <w:abstractNumId w:val="2"/>
  </w:num>
  <w:num w:numId="23">
    <w:abstractNumId w:val="24"/>
  </w:num>
  <w:num w:numId="24">
    <w:abstractNumId w:val="5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1F"/>
    <w:rsid w:val="00000BE8"/>
    <w:rsid w:val="00002C05"/>
    <w:rsid w:val="00004E9A"/>
    <w:rsid w:val="00006C27"/>
    <w:rsid w:val="00011942"/>
    <w:rsid w:val="00012628"/>
    <w:rsid w:val="000126F0"/>
    <w:rsid w:val="00012A6C"/>
    <w:rsid w:val="00012D6F"/>
    <w:rsid w:val="00013999"/>
    <w:rsid w:val="00017A2E"/>
    <w:rsid w:val="00017BD7"/>
    <w:rsid w:val="0002237D"/>
    <w:rsid w:val="00022541"/>
    <w:rsid w:val="000244C1"/>
    <w:rsid w:val="00027B54"/>
    <w:rsid w:val="000312CC"/>
    <w:rsid w:val="000345FB"/>
    <w:rsid w:val="0003466A"/>
    <w:rsid w:val="00034DA8"/>
    <w:rsid w:val="000356AF"/>
    <w:rsid w:val="0003665B"/>
    <w:rsid w:val="00036FFF"/>
    <w:rsid w:val="0003772F"/>
    <w:rsid w:val="000377B4"/>
    <w:rsid w:val="00037802"/>
    <w:rsid w:val="00037A34"/>
    <w:rsid w:val="00037C35"/>
    <w:rsid w:val="00041805"/>
    <w:rsid w:val="00042601"/>
    <w:rsid w:val="00043505"/>
    <w:rsid w:val="0004508C"/>
    <w:rsid w:val="00050F30"/>
    <w:rsid w:val="0005166E"/>
    <w:rsid w:val="00052114"/>
    <w:rsid w:val="0005257C"/>
    <w:rsid w:val="000525F2"/>
    <w:rsid w:val="000537C3"/>
    <w:rsid w:val="000563D0"/>
    <w:rsid w:val="00056762"/>
    <w:rsid w:val="000568DA"/>
    <w:rsid w:val="000607C1"/>
    <w:rsid w:val="00060B34"/>
    <w:rsid w:val="00060B4D"/>
    <w:rsid w:val="000619FB"/>
    <w:rsid w:val="00061B9E"/>
    <w:rsid w:val="000631D7"/>
    <w:rsid w:val="000632F5"/>
    <w:rsid w:val="00063B70"/>
    <w:rsid w:val="000658E9"/>
    <w:rsid w:val="00065949"/>
    <w:rsid w:val="00067420"/>
    <w:rsid w:val="00072650"/>
    <w:rsid w:val="000752BB"/>
    <w:rsid w:val="00076459"/>
    <w:rsid w:val="00076BC6"/>
    <w:rsid w:val="00076EBC"/>
    <w:rsid w:val="000778F3"/>
    <w:rsid w:val="000833F6"/>
    <w:rsid w:val="000842E2"/>
    <w:rsid w:val="00084C24"/>
    <w:rsid w:val="0008500C"/>
    <w:rsid w:val="00086290"/>
    <w:rsid w:val="00086555"/>
    <w:rsid w:val="00091B05"/>
    <w:rsid w:val="00091B6C"/>
    <w:rsid w:val="0009278D"/>
    <w:rsid w:val="00092EFC"/>
    <w:rsid w:val="00093B76"/>
    <w:rsid w:val="00093BF8"/>
    <w:rsid w:val="00093D8D"/>
    <w:rsid w:val="00094757"/>
    <w:rsid w:val="00094A11"/>
    <w:rsid w:val="00094A87"/>
    <w:rsid w:val="000959E7"/>
    <w:rsid w:val="000A2CA3"/>
    <w:rsid w:val="000A317F"/>
    <w:rsid w:val="000A49BB"/>
    <w:rsid w:val="000B1712"/>
    <w:rsid w:val="000B5824"/>
    <w:rsid w:val="000B5913"/>
    <w:rsid w:val="000B72F4"/>
    <w:rsid w:val="000C2681"/>
    <w:rsid w:val="000C4777"/>
    <w:rsid w:val="000C4BB4"/>
    <w:rsid w:val="000C53CC"/>
    <w:rsid w:val="000C6479"/>
    <w:rsid w:val="000D0169"/>
    <w:rsid w:val="000D041E"/>
    <w:rsid w:val="000D27B4"/>
    <w:rsid w:val="000D51AB"/>
    <w:rsid w:val="000D692F"/>
    <w:rsid w:val="000E021E"/>
    <w:rsid w:val="000E07FE"/>
    <w:rsid w:val="000E29D2"/>
    <w:rsid w:val="000E3589"/>
    <w:rsid w:val="000E502D"/>
    <w:rsid w:val="000E5425"/>
    <w:rsid w:val="000E757C"/>
    <w:rsid w:val="000F0152"/>
    <w:rsid w:val="000F11E8"/>
    <w:rsid w:val="000F146E"/>
    <w:rsid w:val="000F1ACD"/>
    <w:rsid w:val="000F219B"/>
    <w:rsid w:val="000F2FF6"/>
    <w:rsid w:val="000F352B"/>
    <w:rsid w:val="000F3730"/>
    <w:rsid w:val="000F48D6"/>
    <w:rsid w:val="000F6C0F"/>
    <w:rsid w:val="000F6F86"/>
    <w:rsid w:val="000F7EB0"/>
    <w:rsid w:val="00100232"/>
    <w:rsid w:val="00100A94"/>
    <w:rsid w:val="00104649"/>
    <w:rsid w:val="00105C73"/>
    <w:rsid w:val="001073FB"/>
    <w:rsid w:val="00107A9F"/>
    <w:rsid w:val="00111506"/>
    <w:rsid w:val="001116DB"/>
    <w:rsid w:val="001124EA"/>
    <w:rsid w:val="00113C83"/>
    <w:rsid w:val="00116B28"/>
    <w:rsid w:val="0012000D"/>
    <w:rsid w:val="00125C4B"/>
    <w:rsid w:val="00125E5A"/>
    <w:rsid w:val="00127A4F"/>
    <w:rsid w:val="00127BCB"/>
    <w:rsid w:val="00127D0A"/>
    <w:rsid w:val="001307C5"/>
    <w:rsid w:val="00130A1E"/>
    <w:rsid w:val="001319CD"/>
    <w:rsid w:val="00131A3E"/>
    <w:rsid w:val="00132ACB"/>
    <w:rsid w:val="00135399"/>
    <w:rsid w:val="001356BD"/>
    <w:rsid w:val="0013748B"/>
    <w:rsid w:val="00140D3C"/>
    <w:rsid w:val="00141D3F"/>
    <w:rsid w:val="0014241A"/>
    <w:rsid w:val="00144C62"/>
    <w:rsid w:val="00145011"/>
    <w:rsid w:val="0015041F"/>
    <w:rsid w:val="00152C2A"/>
    <w:rsid w:val="001562D0"/>
    <w:rsid w:val="001617E7"/>
    <w:rsid w:val="00162BF1"/>
    <w:rsid w:val="00167156"/>
    <w:rsid w:val="00170610"/>
    <w:rsid w:val="001716DC"/>
    <w:rsid w:val="00172092"/>
    <w:rsid w:val="001745CA"/>
    <w:rsid w:val="001755CA"/>
    <w:rsid w:val="00175B99"/>
    <w:rsid w:val="00175ECE"/>
    <w:rsid w:val="00177B64"/>
    <w:rsid w:val="00177C2A"/>
    <w:rsid w:val="001813FD"/>
    <w:rsid w:val="0018217A"/>
    <w:rsid w:val="00182601"/>
    <w:rsid w:val="00183820"/>
    <w:rsid w:val="00184D72"/>
    <w:rsid w:val="00185AEA"/>
    <w:rsid w:val="00186B3A"/>
    <w:rsid w:val="00186FB2"/>
    <w:rsid w:val="00192049"/>
    <w:rsid w:val="00195F2C"/>
    <w:rsid w:val="001A0C92"/>
    <w:rsid w:val="001A1D40"/>
    <w:rsid w:val="001A1F6B"/>
    <w:rsid w:val="001A2501"/>
    <w:rsid w:val="001A5179"/>
    <w:rsid w:val="001A51DE"/>
    <w:rsid w:val="001A6B75"/>
    <w:rsid w:val="001A7112"/>
    <w:rsid w:val="001A7EEB"/>
    <w:rsid w:val="001B06DA"/>
    <w:rsid w:val="001B17F1"/>
    <w:rsid w:val="001B2B80"/>
    <w:rsid w:val="001B3761"/>
    <w:rsid w:val="001B37BB"/>
    <w:rsid w:val="001B3C17"/>
    <w:rsid w:val="001B440E"/>
    <w:rsid w:val="001B451B"/>
    <w:rsid w:val="001B710C"/>
    <w:rsid w:val="001B7AC4"/>
    <w:rsid w:val="001C0191"/>
    <w:rsid w:val="001C1394"/>
    <w:rsid w:val="001C1D5A"/>
    <w:rsid w:val="001C264C"/>
    <w:rsid w:val="001C2811"/>
    <w:rsid w:val="001C3248"/>
    <w:rsid w:val="001C36A9"/>
    <w:rsid w:val="001C3D78"/>
    <w:rsid w:val="001C4B5B"/>
    <w:rsid w:val="001C4DC8"/>
    <w:rsid w:val="001D2231"/>
    <w:rsid w:val="001D3248"/>
    <w:rsid w:val="001D37A0"/>
    <w:rsid w:val="001D6C94"/>
    <w:rsid w:val="001D6EB9"/>
    <w:rsid w:val="001E1949"/>
    <w:rsid w:val="001E3AB0"/>
    <w:rsid w:val="001E3D7D"/>
    <w:rsid w:val="001E4C88"/>
    <w:rsid w:val="001E7B6F"/>
    <w:rsid w:val="001F1ADA"/>
    <w:rsid w:val="0020012C"/>
    <w:rsid w:val="00200440"/>
    <w:rsid w:val="00200C7D"/>
    <w:rsid w:val="00200EFE"/>
    <w:rsid w:val="002014DD"/>
    <w:rsid w:val="0020466C"/>
    <w:rsid w:val="00205016"/>
    <w:rsid w:val="00205576"/>
    <w:rsid w:val="002106D2"/>
    <w:rsid w:val="00210AE9"/>
    <w:rsid w:val="00212657"/>
    <w:rsid w:val="0021400C"/>
    <w:rsid w:val="00214AA3"/>
    <w:rsid w:val="00214F91"/>
    <w:rsid w:val="0021595C"/>
    <w:rsid w:val="0021691C"/>
    <w:rsid w:val="0021794F"/>
    <w:rsid w:val="00220F24"/>
    <w:rsid w:val="00224346"/>
    <w:rsid w:val="00224D9A"/>
    <w:rsid w:val="00225E4B"/>
    <w:rsid w:val="0023003C"/>
    <w:rsid w:val="00231B83"/>
    <w:rsid w:val="002320EA"/>
    <w:rsid w:val="0023384E"/>
    <w:rsid w:val="00233AAB"/>
    <w:rsid w:val="00235C8A"/>
    <w:rsid w:val="00235E0E"/>
    <w:rsid w:val="002374DD"/>
    <w:rsid w:val="00237E77"/>
    <w:rsid w:val="002400F4"/>
    <w:rsid w:val="0024133E"/>
    <w:rsid w:val="00241847"/>
    <w:rsid w:val="00242F50"/>
    <w:rsid w:val="002431F2"/>
    <w:rsid w:val="00243E57"/>
    <w:rsid w:val="0024499C"/>
    <w:rsid w:val="00252E27"/>
    <w:rsid w:val="00253799"/>
    <w:rsid w:val="002538D7"/>
    <w:rsid w:val="00253EC8"/>
    <w:rsid w:val="00255BA4"/>
    <w:rsid w:val="002570D0"/>
    <w:rsid w:val="0026068F"/>
    <w:rsid w:val="00261977"/>
    <w:rsid w:val="0026272C"/>
    <w:rsid w:val="00262D43"/>
    <w:rsid w:val="002651AB"/>
    <w:rsid w:val="00267A79"/>
    <w:rsid w:val="00271154"/>
    <w:rsid w:val="0027330B"/>
    <w:rsid w:val="00274342"/>
    <w:rsid w:val="0027454E"/>
    <w:rsid w:val="00276D7A"/>
    <w:rsid w:val="00276F21"/>
    <w:rsid w:val="00280FEC"/>
    <w:rsid w:val="0028141B"/>
    <w:rsid w:val="002817EA"/>
    <w:rsid w:val="00281DA7"/>
    <w:rsid w:val="002844C3"/>
    <w:rsid w:val="002848F8"/>
    <w:rsid w:val="00284C0E"/>
    <w:rsid w:val="00284EA4"/>
    <w:rsid w:val="00285BF8"/>
    <w:rsid w:val="00285E79"/>
    <w:rsid w:val="00290BAE"/>
    <w:rsid w:val="00292AD0"/>
    <w:rsid w:val="00293247"/>
    <w:rsid w:val="00294384"/>
    <w:rsid w:val="00294411"/>
    <w:rsid w:val="002961C6"/>
    <w:rsid w:val="00296B29"/>
    <w:rsid w:val="00297F67"/>
    <w:rsid w:val="002A11F1"/>
    <w:rsid w:val="002A2BA9"/>
    <w:rsid w:val="002A5FAD"/>
    <w:rsid w:val="002A6696"/>
    <w:rsid w:val="002A716C"/>
    <w:rsid w:val="002A7F85"/>
    <w:rsid w:val="002B2357"/>
    <w:rsid w:val="002B31A3"/>
    <w:rsid w:val="002B4D17"/>
    <w:rsid w:val="002B731E"/>
    <w:rsid w:val="002C0E87"/>
    <w:rsid w:val="002C14B3"/>
    <w:rsid w:val="002C35B7"/>
    <w:rsid w:val="002C38B8"/>
    <w:rsid w:val="002C48BD"/>
    <w:rsid w:val="002C5C16"/>
    <w:rsid w:val="002D206D"/>
    <w:rsid w:val="002D27EF"/>
    <w:rsid w:val="002D352B"/>
    <w:rsid w:val="002D47EC"/>
    <w:rsid w:val="002D4B83"/>
    <w:rsid w:val="002D7C41"/>
    <w:rsid w:val="002E0CF8"/>
    <w:rsid w:val="002E1541"/>
    <w:rsid w:val="002E24D9"/>
    <w:rsid w:val="002E2FCA"/>
    <w:rsid w:val="002E4F5A"/>
    <w:rsid w:val="002E502E"/>
    <w:rsid w:val="002E509C"/>
    <w:rsid w:val="002E7BDB"/>
    <w:rsid w:val="002F0D2E"/>
    <w:rsid w:val="002F13FA"/>
    <w:rsid w:val="002F1656"/>
    <w:rsid w:val="002F2232"/>
    <w:rsid w:val="002F5819"/>
    <w:rsid w:val="003001EF"/>
    <w:rsid w:val="0030061E"/>
    <w:rsid w:val="00300962"/>
    <w:rsid w:val="00301498"/>
    <w:rsid w:val="00301512"/>
    <w:rsid w:val="003015AC"/>
    <w:rsid w:val="0030207E"/>
    <w:rsid w:val="00303279"/>
    <w:rsid w:val="00303C60"/>
    <w:rsid w:val="003042D3"/>
    <w:rsid w:val="003051AF"/>
    <w:rsid w:val="00305812"/>
    <w:rsid w:val="00307731"/>
    <w:rsid w:val="003100F3"/>
    <w:rsid w:val="00310BEC"/>
    <w:rsid w:val="0031253D"/>
    <w:rsid w:val="00312754"/>
    <w:rsid w:val="00313475"/>
    <w:rsid w:val="00316AD1"/>
    <w:rsid w:val="00320C8F"/>
    <w:rsid w:val="00320FE7"/>
    <w:rsid w:val="003224F2"/>
    <w:rsid w:val="003245E6"/>
    <w:rsid w:val="003254DB"/>
    <w:rsid w:val="003261BE"/>
    <w:rsid w:val="003301DD"/>
    <w:rsid w:val="00331BD8"/>
    <w:rsid w:val="00332359"/>
    <w:rsid w:val="00333D0C"/>
    <w:rsid w:val="00334C55"/>
    <w:rsid w:val="00336967"/>
    <w:rsid w:val="003401D0"/>
    <w:rsid w:val="00340F4D"/>
    <w:rsid w:val="00340F78"/>
    <w:rsid w:val="00342EC9"/>
    <w:rsid w:val="003461B4"/>
    <w:rsid w:val="00350FF1"/>
    <w:rsid w:val="00351977"/>
    <w:rsid w:val="0035219A"/>
    <w:rsid w:val="00353F17"/>
    <w:rsid w:val="00354A0E"/>
    <w:rsid w:val="00354B9C"/>
    <w:rsid w:val="00360F49"/>
    <w:rsid w:val="00361F92"/>
    <w:rsid w:val="003621CC"/>
    <w:rsid w:val="003644AA"/>
    <w:rsid w:val="00366025"/>
    <w:rsid w:val="003671F7"/>
    <w:rsid w:val="00373782"/>
    <w:rsid w:val="00373AE4"/>
    <w:rsid w:val="003752EF"/>
    <w:rsid w:val="00375860"/>
    <w:rsid w:val="00381FE5"/>
    <w:rsid w:val="00384A48"/>
    <w:rsid w:val="00385010"/>
    <w:rsid w:val="00385454"/>
    <w:rsid w:val="0038558C"/>
    <w:rsid w:val="00385F97"/>
    <w:rsid w:val="00386814"/>
    <w:rsid w:val="00387C61"/>
    <w:rsid w:val="003916E0"/>
    <w:rsid w:val="0039206C"/>
    <w:rsid w:val="00394D2D"/>
    <w:rsid w:val="00396833"/>
    <w:rsid w:val="003A0355"/>
    <w:rsid w:val="003A155D"/>
    <w:rsid w:val="003A15BD"/>
    <w:rsid w:val="003A1E26"/>
    <w:rsid w:val="003A42CD"/>
    <w:rsid w:val="003A4A12"/>
    <w:rsid w:val="003A584B"/>
    <w:rsid w:val="003A5F74"/>
    <w:rsid w:val="003A6E00"/>
    <w:rsid w:val="003A7347"/>
    <w:rsid w:val="003A78FE"/>
    <w:rsid w:val="003A7BE7"/>
    <w:rsid w:val="003B03B5"/>
    <w:rsid w:val="003B1C97"/>
    <w:rsid w:val="003B24C9"/>
    <w:rsid w:val="003B6392"/>
    <w:rsid w:val="003B73FB"/>
    <w:rsid w:val="003B7AA0"/>
    <w:rsid w:val="003C151F"/>
    <w:rsid w:val="003C756D"/>
    <w:rsid w:val="003C77CB"/>
    <w:rsid w:val="003D10A5"/>
    <w:rsid w:val="003D3442"/>
    <w:rsid w:val="003D3D46"/>
    <w:rsid w:val="003D4E19"/>
    <w:rsid w:val="003D54CB"/>
    <w:rsid w:val="003D6DE4"/>
    <w:rsid w:val="003D7932"/>
    <w:rsid w:val="003E04E9"/>
    <w:rsid w:val="003E3D34"/>
    <w:rsid w:val="003E4EA0"/>
    <w:rsid w:val="003F0171"/>
    <w:rsid w:val="003F0FAA"/>
    <w:rsid w:val="003F377E"/>
    <w:rsid w:val="004013F9"/>
    <w:rsid w:val="00404170"/>
    <w:rsid w:val="00404243"/>
    <w:rsid w:val="0040460D"/>
    <w:rsid w:val="00405761"/>
    <w:rsid w:val="004061E7"/>
    <w:rsid w:val="00407911"/>
    <w:rsid w:val="00407A1C"/>
    <w:rsid w:val="004107B2"/>
    <w:rsid w:val="00410C1D"/>
    <w:rsid w:val="00410EC2"/>
    <w:rsid w:val="00410F36"/>
    <w:rsid w:val="00411300"/>
    <w:rsid w:val="00411378"/>
    <w:rsid w:val="004127C0"/>
    <w:rsid w:val="004134A3"/>
    <w:rsid w:val="004139B6"/>
    <w:rsid w:val="00413A12"/>
    <w:rsid w:val="00415165"/>
    <w:rsid w:val="00420A39"/>
    <w:rsid w:val="00421BFF"/>
    <w:rsid w:val="00422FC7"/>
    <w:rsid w:val="00423CEB"/>
    <w:rsid w:val="00426304"/>
    <w:rsid w:val="0042697D"/>
    <w:rsid w:val="00427488"/>
    <w:rsid w:val="004306AA"/>
    <w:rsid w:val="00432EC3"/>
    <w:rsid w:val="00433F64"/>
    <w:rsid w:val="00433F67"/>
    <w:rsid w:val="0043427E"/>
    <w:rsid w:val="00434376"/>
    <w:rsid w:val="00434AF9"/>
    <w:rsid w:val="0043611F"/>
    <w:rsid w:val="004370A1"/>
    <w:rsid w:val="00440F8A"/>
    <w:rsid w:val="004419E0"/>
    <w:rsid w:val="00443D7B"/>
    <w:rsid w:val="00444D08"/>
    <w:rsid w:val="00445F7D"/>
    <w:rsid w:val="004471D9"/>
    <w:rsid w:val="004509FE"/>
    <w:rsid w:val="00454140"/>
    <w:rsid w:val="004541F8"/>
    <w:rsid w:val="004551BA"/>
    <w:rsid w:val="00455AE0"/>
    <w:rsid w:val="00455C78"/>
    <w:rsid w:val="00456BDD"/>
    <w:rsid w:val="00460DC6"/>
    <w:rsid w:val="00462A75"/>
    <w:rsid w:val="004654C0"/>
    <w:rsid w:val="00465F3F"/>
    <w:rsid w:val="004700CB"/>
    <w:rsid w:val="00472961"/>
    <w:rsid w:val="0047529B"/>
    <w:rsid w:val="00475E54"/>
    <w:rsid w:val="004764CC"/>
    <w:rsid w:val="004764EC"/>
    <w:rsid w:val="00476CB5"/>
    <w:rsid w:val="00480BB4"/>
    <w:rsid w:val="00480CAE"/>
    <w:rsid w:val="00480D18"/>
    <w:rsid w:val="00481711"/>
    <w:rsid w:val="004818A0"/>
    <w:rsid w:val="00481E34"/>
    <w:rsid w:val="0048269D"/>
    <w:rsid w:val="00485706"/>
    <w:rsid w:val="0048611F"/>
    <w:rsid w:val="004866A7"/>
    <w:rsid w:val="00486CE9"/>
    <w:rsid w:val="00487923"/>
    <w:rsid w:val="00490E18"/>
    <w:rsid w:val="00491996"/>
    <w:rsid w:val="00496EB0"/>
    <w:rsid w:val="004A25BD"/>
    <w:rsid w:val="004A2E77"/>
    <w:rsid w:val="004A301C"/>
    <w:rsid w:val="004A3DC5"/>
    <w:rsid w:val="004A3FCC"/>
    <w:rsid w:val="004A4038"/>
    <w:rsid w:val="004A57E8"/>
    <w:rsid w:val="004A624A"/>
    <w:rsid w:val="004A7418"/>
    <w:rsid w:val="004A7FC5"/>
    <w:rsid w:val="004B2FAD"/>
    <w:rsid w:val="004B3DCA"/>
    <w:rsid w:val="004B66C5"/>
    <w:rsid w:val="004B7089"/>
    <w:rsid w:val="004B73C2"/>
    <w:rsid w:val="004C0CDD"/>
    <w:rsid w:val="004C519D"/>
    <w:rsid w:val="004C6694"/>
    <w:rsid w:val="004C7ABC"/>
    <w:rsid w:val="004D10E1"/>
    <w:rsid w:val="004D247C"/>
    <w:rsid w:val="004D309F"/>
    <w:rsid w:val="004D39F7"/>
    <w:rsid w:val="004D57A6"/>
    <w:rsid w:val="004D61B7"/>
    <w:rsid w:val="004D7830"/>
    <w:rsid w:val="004E0856"/>
    <w:rsid w:val="004E195A"/>
    <w:rsid w:val="004E2626"/>
    <w:rsid w:val="004E3119"/>
    <w:rsid w:val="004E517C"/>
    <w:rsid w:val="004E58D9"/>
    <w:rsid w:val="004E61FF"/>
    <w:rsid w:val="004E7BED"/>
    <w:rsid w:val="004F00EC"/>
    <w:rsid w:val="004F2A7E"/>
    <w:rsid w:val="004F2B60"/>
    <w:rsid w:val="004F314F"/>
    <w:rsid w:val="004F56DF"/>
    <w:rsid w:val="004F7098"/>
    <w:rsid w:val="004F76AE"/>
    <w:rsid w:val="00501A76"/>
    <w:rsid w:val="00503938"/>
    <w:rsid w:val="00506C3F"/>
    <w:rsid w:val="00507894"/>
    <w:rsid w:val="005111A0"/>
    <w:rsid w:val="0051657A"/>
    <w:rsid w:val="00516ED1"/>
    <w:rsid w:val="00517154"/>
    <w:rsid w:val="005209C7"/>
    <w:rsid w:val="0052127E"/>
    <w:rsid w:val="0052269D"/>
    <w:rsid w:val="00522787"/>
    <w:rsid w:val="00523968"/>
    <w:rsid w:val="005247A7"/>
    <w:rsid w:val="005247C0"/>
    <w:rsid w:val="00526639"/>
    <w:rsid w:val="0052716E"/>
    <w:rsid w:val="00527E89"/>
    <w:rsid w:val="00530DCA"/>
    <w:rsid w:val="005321AA"/>
    <w:rsid w:val="00533D98"/>
    <w:rsid w:val="00533F46"/>
    <w:rsid w:val="005350DD"/>
    <w:rsid w:val="0053579F"/>
    <w:rsid w:val="00535FD0"/>
    <w:rsid w:val="00537A5A"/>
    <w:rsid w:val="0054007E"/>
    <w:rsid w:val="00540A7E"/>
    <w:rsid w:val="00541488"/>
    <w:rsid w:val="005417A9"/>
    <w:rsid w:val="0054189D"/>
    <w:rsid w:val="00541D4C"/>
    <w:rsid w:val="00542369"/>
    <w:rsid w:val="005427C2"/>
    <w:rsid w:val="0054395F"/>
    <w:rsid w:val="0054400A"/>
    <w:rsid w:val="00545121"/>
    <w:rsid w:val="0054529A"/>
    <w:rsid w:val="005468AE"/>
    <w:rsid w:val="0054749D"/>
    <w:rsid w:val="00552CB6"/>
    <w:rsid w:val="00554703"/>
    <w:rsid w:val="00556915"/>
    <w:rsid w:val="00556E90"/>
    <w:rsid w:val="00557AE5"/>
    <w:rsid w:val="0056163C"/>
    <w:rsid w:val="00563D2F"/>
    <w:rsid w:val="00563EB5"/>
    <w:rsid w:val="00564255"/>
    <w:rsid w:val="00564844"/>
    <w:rsid w:val="00564F3E"/>
    <w:rsid w:val="00565528"/>
    <w:rsid w:val="00567406"/>
    <w:rsid w:val="00567A9C"/>
    <w:rsid w:val="005734D1"/>
    <w:rsid w:val="00574F12"/>
    <w:rsid w:val="00575103"/>
    <w:rsid w:val="00575756"/>
    <w:rsid w:val="00575B11"/>
    <w:rsid w:val="00575E3B"/>
    <w:rsid w:val="005769C2"/>
    <w:rsid w:val="005808F9"/>
    <w:rsid w:val="00581D5E"/>
    <w:rsid w:val="00583192"/>
    <w:rsid w:val="005858A9"/>
    <w:rsid w:val="005871F8"/>
    <w:rsid w:val="0058783F"/>
    <w:rsid w:val="00592A9E"/>
    <w:rsid w:val="00592BD6"/>
    <w:rsid w:val="00593B8B"/>
    <w:rsid w:val="00593D2E"/>
    <w:rsid w:val="00593FCB"/>
    <w:rsid w:val="00594258"/>
    <w:rsid w:val="0059479B"/>
    <w:rsid w:val="00596707"/>
    <w:rsid w:val="005A00B3"/>
    <w:rsid w:val="005A0B4C"/>
    <w:rsid w:val="005A21EA"/>
    <w:rsid w:val="005A2278"/>
    <w:rsid w:val="005A3389"/>
    <w:rsid w:val="005A36F2"/>
    <w:rsid w:val="005A64D1"/>
    <w:rsid w:val="005A6AC8"/>
    <w:rsid w:val="005A6B23"/>
    <w:rsid w:val="005A6F6C"/>
    <w:rsid w:val="005A7AAA"/>
    <w:rsid w:val="005B06A6"/>
    <w:rsid w:val="005B100E"/>
    <w:rsid w:val="005B1AC4"/>
    <w:rsid w:val="005B4DCB"/>
    <w:rsid w:val="005B573E"/>
    <w:rsid w:val="005B6A6F"/>
    <w:rsid w:val="005B72A2"/>
    <w:rsid w:val="005B7C08"/>
    <w:rsid w:val="005B7FFC"/>
    <w:rsid w:val="005C02AB"/>
    <w:rsid w:val="005C0DC0"/>
    <w:rsid w:val="005C1112"/>
    <w:rsid w:val="005C25C1"/>
    <w:rsid w:val="005C2DE3"/>
    <w:rsid w:val="005C3BC5"/>
    <w:rsid w:val="005C51A9"/>
    <w:rsid w:val="005C55FD"/>
    <w:rsid w:val="005D0FB9"/>
    <w:rsid w:val="005D304B"/>
    <w:rsid w:val="005D40D3"/>
    <w:rsid w:val="005D5E4E"/>
    <w:rsid w:val="005D6FF3"/>
    <w:rsid w:val="005E0FA4"/>
    <w:rsid w:val="005E23F7"/>
    <w:rsid w:val="005E3869"/>
    <w:rsid w:val="005E48D2"/>
    <w:rsid w:val="005E5E34"/>
    <w:rsid w:val="005E602E"/>
    <w:rsid w:val="005E754C"/>
    <w:rsid w:val="005F025C"/>
    <w:rsid w:val="005F1A90"/>
    <w:rsid w:val="005F66E7"/>
    <w:rsid w:val="00600FF6"/>
    <w:rsid w:val="00602808"/>
    <w:rsid w:val="00604103"/>
    <w:rsid w:val="00604C2D"/>
    <w:rsid w:val="006059EB"/>
    <w:rsid w:val="00611154"/>
    <w:rsid w:val="00614075"/>
    <w:rsid w:val="0061690B"/>
    <w:rsid w:val="00620041"/>
    <w:rsid w:val="00620A35"/>
    <w:rsid w:val="00621FCB"/>
    <w:rsid w:val="00623794"/>
    <w:rsid w:val="00624319"/>
    <w:rsid w:val="00624D2F"/>
    <w:rsid w:val="00624EDB"/>
    <w:rsid w:val="00625820"/>
    <w:rsid w:val="0062582E"/>
    <w:rsid w:val="006258DD"/>
    <w:rsid w:val="00626519"/>
    <w:rsid w:val="006266EA"/>
    <w:rsid w:val="00626AAB"/>
    <w:rsid w:val="00627007"/>
    <w:rsid w:val="00627250"/>
    <w:rsid w:val="006305A1"/>
    <w:rsid w:val="0063080E"/>
    <w:rsid w:val="00631646"/>
    <w:rsid w:val="00633AB8"/>
    <w:rsid w:val="0063429B"/>
    <w:rsid w:val="00636444"/>
    <w:rsid w:val="00637B9A"/>
    <w:rsid w:val="00641E8A"/>
    <w:rsid w:val="00644246"/>
    <w:rsid w:val="0064514D"/>
    <w:rsid w:val="00645778"/>
    <w:rsid w:val="006463C5"/>
    <w:rsid w:val="00646A0B"/>
    <w:rsid w:val="00647E04"/>
    <w:rsid w:val="00650205"/>
    <w:rsid w:val="006505E6"/>
    <w:rsid w:val="006512E5"/>
    <w:rsid w:val="006515E6"/>
    <w:rsid w:val="006524BE"/>
    <w:rsid w:val="006538DA"/>
    <w:rsid w:val="00654040"/>
    <w:rsid w:val="0065583D"/>
    <w:rsid w:val="0065678F"/>
    <w:rsid w:val="00660F18"/>
    <w:rsid w:val="006622DC"/>
    <w:rsid w:val="006637D4"/>
    <w:rsid w:val="00664478"/>
    <w:rsid w:val="00664951"/>
    <w:rsid w:val="0066619A"/>
    <w:rsid w:val="00666FAF"/>
    <w:rsid w:val="00671742"/>
    <w:rsid w:val="00672EFD"/>
    <w:rsid w:val="00672FA5"/>
    <w:rsid w:val="00673F20"/>
    <w:rsid w:val="00674402"/>
    <w:rsid w:val="00674974"/>
    <w:rsid w:val="00674DE4"/>
    <w:rsid w:val="0067507F"/>
    <w:rsid w:val="0067609B"/>
    <w:rsid w:val="006772DF"/>
    <w:rsid w:val="00677EF0"/>
    <w:rsid w:val="00680817"/>
    <w:rsid w:val="00680BB3"/>
    <w:rsid w:val="006816DB"/>
    <w:rsid w:val="00681A03"/>
    <w:rsid w:val="00685E75"/>
    <w:rsid w:val="00686FD9"/>
    <w:rsid w:val="0069007D"/>
    <w:rsid w:val="0069008F"/>
    <w:rsid w:val="00690744"/>
    <w:rsid w:val="00690E08"/>
    <w:rsid w:val="00693D51"/>
    <w:rsid w:val="006948A6"/>
    <w:rsid w:val="006958F1"/>
    <w:rsid w:val="0069614E"/>
    <w:rsid w:val="006A08DF"/>
    <w:rsid w:val="006A12C8"/>
    <w:rsid w:val="006A1FA2"/>
    <w:rsid w:val="006A256A"/>
    <w:rsid w:val="006A27DC"/>
    <w:rsid w:val="006A3D62"/>
    <w:rsid w:val="006A4B17"/>
    <w:rsid w:val="006A5663"/>
    <w:rsid w:val="006A7666"/>
    <w:rsid w:val="006A7EC4"/>
    <w:rsid w:val="006B26D4"/>
    <w:rsid w:val="006B3A02"/>
    <w:rsid w:val="006B3C51"/>
    <w:rsid w:val="006B4956"/>
    <w:rsid w:val="006B550A"/>
    <w:rsid w:val="006B6122"/>
    <w:rsid w:val="006B6B08"/>
    <w:rsid w:val="006B6E82"/>
    <w:rsid w:val="006B770C"/>
    <w:rsid w:val="006C0535"/>
    <w:rsid w:val="006C132C"/>
    <w:rsid w:val="006C22F9"/>
    <w:rsid w:val="006C2B81"/>
    <w:rsid w:val="006C49DD"/>
    <w:rsid w:val="006C4A47"/>
    <w:rsid w:val="006C7F01"/>
    <w:rsid w:val="006D1ADC"/>
    <w:rsid w:val="006D6B67"/>
    <w:rsid w:val="006D70E9"/>
    <w:rsid w:val="006D7319"/>
    <w:rsid w:val="006E0028"/>
    <w:rsid w:val="006E0848"/>
    <w:rsid w:val="006E10C9"/>
    <w:rsid w:val="006E189A"/>
    <w:rsid w:val="006E1CC8"/>
    <w:rsid w:val="006E41D7"/>
    <w:rsid w:val="006E5E86"/>
    <w:rsid w:val="006E63B2"/>
    <w:rsid w:val="006E6E03"/>
    <w:rsid w:val="006F229B"/>
    <w:rsid w:val="006F3F1F"/>
    <w:rsid w:val="006F4351"/>
    <w:rsid w:val="006F5B44"/>
    <w:rsid w:val="006F5B8D"/>
    <w:rsid w:val="007019A7"/>
    <w:rsid w:val="00701EEB"/>
    <w:rsid w:val="007024CA"/>
    <w:rsid w:val="00703638"/>
    <w:rsid w:val="007039AF"/>
    <w:rsid w:val="00703FAA"/>
    <w:rsid w:val="00706D13"/>
    <w:rsid w:val="00707BDC"/>
    <w:rsid w:val="00715D34"/>
    <w:rsid w:val="00715FDC"/>
    <w:rsid w:val="00716D33"/>
    <w:rsid w:val="007209E4"/>
    <w:rsid w:val="00722BD4"/>
    <w:rsid w:val="007238B8"/>
    <w:rsid w:val="0072489C"/>
    <w:rsid w:val="00724A14"/>
    <w:rsid w:val="00725017"/>
    <w:rsid w:val="0072750B"/>
    <w:rsid w:val="007305CE"/>
    <w:rsid w:val="0073110D"/>
    <w:rsid w:val="007317AC"/>
    <w:rsid w:val="00732672"/>
    <w:rsid w:val="007329B6"/>
    <w:rsid w:val="00732B12"/>
    <w:rsid w:val="00734584"/>
    <w:rsid w:val="007356EE"/>
    <w:rsid w:val="007362C0"/>
    <w:rsid w:val="007362F8"/>
    <w:rsid w:val="007365BF"/>
    <w:rsid w:val="007376EE"/>
    <w:rsid w:val="00740CD0"/>
    <w:rsid w:val="00743C35"/>
    <w:rsid w:val="00745CB3"/>
    <w:rsid w:val="0074675A"/>
    <w:rsid w:val="00746FDE"/>
    <w:rsid w:val="007478D0"/>
    <w:rsid w:val="0075064A"/>
    <w:rsid w:val="00750B1A"/>
    <w:rsid w:val="00750DEB"/>
    <w:rsid w:val="00753396"/>
    <w:rsid w:val="00753C29"/>
    <w:rsid w:val="00754815"/>
    <w:rsid w:val="00754E11"/>
    <w:rsid w:val="00755CCF"/>
    <w:rsid w:val="00761A6E"/>
    <w:rsid w:val="0076396B"/>
    <w:rsid w:val="00767AFF"/>
    <w:rsid w:val="007706CE"/>
    <w:rsid w:val="00771CB1"/>
    <w:rsid w:val="007725C7"/>
    <w:rsid w:val="00772BC5"/>
    <w:rsid w:val="00773380"/>
    <w:rsid w:val="00775B6C"/>
    <w:rsid w:val="00776050"/>
    <w:rsid w:val="0077630B"/>
    <w:rsid w:val="0077641C"/>
    <w:rsid w:val="00777098"/>
    <w:rsid w:val="00777CED"/>
    <w:rsid w:val="00786675"/>
    <w:rsid w:val="007878CC"/>
    <w:rsid w:val="0079080A"/>
    <w:rsid w:val="00792939"/>
    <w:rsid w:val="00792CE7"/>
    <w:rsid w:val="00793171"/>
    <w:rsid w:val="00793F95"/>
    <w:rsid w:val="00794418"/>
    <w:rsid w:val="007955AB"/>
    <w:rsid w:val="00795605"/>
    <w:rsid w:val="007961AB"/>
    <w:rsid w:val="007A09FE"/>
    <w:rsid w:val="007A5286"/>
    <w:rsid w:val="007A7E78"/>
    <w:rsid w:val="007B0232"/>
    <w:rsid w:val="007B371F"/>
    <w:rsid w:val="007B3BA2"/>
    <w:rsid w:val="007B3CDF"/>
    <w:rsid w:val="007B5790"/>
    <w:rsid w:val="007B63A6"/>
    <w:rsid w:val="007B67BD"/>
    <w:rsid w:val="007B7F6E"/>
    <w:rsid w:val="007C04DA"/>
    <w:rsid w:val="007C2ADD"/>
    <w:rsid w:val="007C34DD"/>
    <w:rsid w:val="007C353F"/>
    <w:rsid w:val="007C4D2A"/>
    <w:rsid w:val="007C6B62"/>
    <w:rsid w:val="007C7B35"/>
    <w:rsid w:val="007D0A8A"/>
    <w:rsid w:val="007D149B"/>
    <w:rsid w:val="007D1778"/>
    <w:rsid w:val="007D2C68"/>
    <w:rsid w:val="007D355C"/>
    <w:rsid w:val="007D36D5"/>
    <w:rsid w:val="007D3AA5"/>
    <w:rsid w:val="007D440B"/>
    <w:rsid w:val="007D55B5"/>
    <w:rsid w:val="007E015C"/>
    <w:rsid w:val="007E19FD"/>
    <w:rsid w:val="007E4CDF"/>
    <w:rsid w:val="007E51B2"/>
    <w:rsid w:val="007E5B60"/>
    <w:rsid w:val="007E60A5"/>
    <w:rsid w:val="007F1564"/>
    <w:rsid w:val="007F1CE7"/>
    <w:rsid w:val="007F2489"/>
    <w:rsid w:val="007F3527"/>
    <w:rsid w:val="007F543A"/>
    <w:rsid w:val="007F5F9F"/>
    <w:rsid w:val="007F7020"/>
    <w:rsid w:val="007F75A8"/>
    <w:rsid w:val="007F7B5B"/>
    <w:rsid w:val="007F7CEC"/>
    <w:rsid w:val="00800F38"/>
    <w:rsid w:val="00801124"/>
    <w:rsid w:val="00803E19"/>
    <w:rsid w:val="00804D6A"/>
    <w:rsid w:val="00806CD0"/>
    <w:rsid w:val="00807EAB"/>
    <w:rsid w:val="0081182C"/>
    <w:rsid w:val="00812DF3"/>
    <w:rsid w:val="00814AC0"/>
    <w:rsid w:val="008152E2"/>
    <w:rsid w:val="0081641E"/>
    <w:rsid w:val="00817C2D"/>
    <w:rsid w:val="00817C86"/>
    <w:rsid w:val="00820863"/>
    <w:rsid w:val="008225C5"/>
    <w:rsid w:val="0082320B"/>
    <w:rsid w:val="00826A87"/>
    <w:rsid w:val="0083087B"/>
    <w:rsid w:val="00830D59"/>
    <w:rsid w:val="00831F37"/>
    <w:rsid w:val="00832D91"/>
    <w:rsid w:val="0083422A"/>
    <w:rsid w:val="00834D6E"/>
    <w:rsid w:val="008356B0"/>
    <w:rsid w:val="008400FC"/>
    <w:rsid w:val="00842735"/>
    <w:rsid w:val="00843755"/>
    <w:rsid w:val="00843BA8"/>
    <w:rsid w:val="00845D9F"/>
    <w:rsid w:val="008518B8"/>
    <w:rsid w:val="0085368F"/>
    <w:rsid w:val="008543A2"/>
    <w:rsid w:val="00855E41"/>
    <w:rsid w:val="00856FA6"/>
    <w:rsid w:val="0085734C"/>
    <w:rsid w:val="00857E11"/>
    <w:rsid w:val="0086001C"/>
    <w:rsid w:val="00860908"/>
    <w:rsid w:val="00860C4A"/>
    <w:rsid w:val="008625C0"/>
    <w:rsid w:val="00864C86"/>
    <w:rsid w:val="00865A75"/>
    <w:rsid w:val="008660A2"/>
    <w:rsid w:val="0086613D"/>
    <w:rsid w:val="00870AC5"/>
    <w:rsid w:val="008726B5"/>
    <w:rsid w:val="00872BDD"/>
    <w:rsid w:val="00874A41"/>
    <w:rsid w:val="00874FAC"/>
    <w:rsid w:val="00875D1F"/>
    <w:rsid w:val="00877128"/>
    <w:rsid w:val="0088084B"/>
    <w:rsid w:val="00880D5F"/>
    <w:rsid w:val="00881466"/>
    <w:rsid w:val="00881789"/>
    <w:rsid w:val="00885CA8"/>
    <w:rsid w:val="0089262C"/>
    <w:rsid w:val="00892EE0"/>
    <w:rsid w:val="008931AE"/>
    <w:rsid w:val="00893B73"/>
    <w:rsid w:val="00895AB3"/>
    <w:rsid w:val="008965E1"/>
    <w:rsid w:val="0089749A"/>
    <w:rsid w:val="008A0921"/>
    <w:rsid w:val="008A0FA7"/>
    <w:rsid w:val="008A1BF0"/>
    <w:rsid w:val="008A2CD6"/>
    <w:rsid w:val="008A467A"/>
    <w:rsid w:val="008A54AA"/>
    <w:rsid w:val="008A5C78"/>
    <w:rsid w:val="008A671C"/>
    <w:rsid w:val="008A73F0"/>
    <w:rsid w:val="008A7BF0"/>
    <w:rsid w:val="008B0824"/>
    <w:rsid w:val="008B0912"/>
    <w:rsid w:val="008B1E3F"/>
    <w:rsid w:val="008B24D8"/>
    <w:rsid w:val="008B2739"/>
    <w:rsid w:val="008B3838"/>
    <w:rsid w:val="008B3DB4"/>
    <w:rsid w:val="008B57C2"/>
    <w:rsid w:val="008B6910"/>
    <w:rsid w:val="008C2709"/>
    <w:rsid w:val="008C4537"/>
    <w:rsid w:val="008D0656"/>
    <w:rsid w:val="008D0DD0"/>
    <w:rsid w:val="008D2F39"/>
    <w:rsid w:val="008D602E"/>
    <w:rsid w:val="008D6835"/>
    <w:rsid w:val="008E6D58"/>
    <w:rsid w:val="008F3AFB"/>
    <w:rsid w:val="008F3D3F"/>
    <w:rsid w:val="008F447B"/>
    <w:rsid w:val="008F785A"/>
    <w:rsid w:val="009032E8"/>
    <w:rsid w:val="00903A77"/>
    <w:rsid w:val="00904293"/>
    <w:rsid w:val="00905829"/>
    <w:rsid w:val="00905B26"/>
    <w:rsid w:val="0090685B"/>
    <w:rsid w:val="00910047"/>
    <w:rsid w:val="009120B4"/>
    <w:rsid w:val="009124A9"/>
    <w:rsid w:val="00913B21"/>
    <w:rsid w:val="0091487A"/>
    <w:rsid w:val="00915552"/>
    <w:rsid w:val="009161FE"/>
    <w:rsid w:val="0091628A"/>
    <w:rsid w:val="00917B4E"/>
    <w:rsid w:val="009215D7"/>
    <w:rsid w:val="00922595"/>
    <w:rsid w:val="00923BBE"/>
    <w:rsid w:val="0092416D"/>
    <w:rsid w:val="00930AE4"/>
    <w:rsid w:val="00931EC2"/>
    <w:rsid w:val="00932CF5"/>
    <w:rsid w:val="009341A7"/>
    <w:rsid w:val="00935B62"/>
    <w:rsid w:val="00935F4F"/>
    <w:rsid w:val="00937C56"/>
    <w:rsid w:val="00937D4F"/>
    <w:rsid w:val="00940591"/>
    <w:rsid w:val="00941577"/>
    <w:rsid w:val="00942730"/>
    <w:rsid w:val="00943E94"/>
    <w:rsid w:val="00946CCA"/>
    <w:rsid w:val="00947116"/>
    <w:rsid w:val="00951C6F"/>
    <w:rsid w:val="00954B92"/>
    <w:rsid w:val="009573C1"/>
    <w:rsid w:val="009600A2"/>
    <w:rsid w:val="00961C6C"/>
    <w:rsid w:val="00961FB7"/>
    <w:rsid w:val="00963CBD"/>
    <w:rsid w:val="00967637"/>
    <w:rsid w:val="00967C46"/>
    <w:rsid w:val="00970157"/>
    <w:rsid w:val="0097028E"/>
    <w:rsid w:val="009706AA"/>
    <w:rsid w:val="00972920"/>
    <w:rsid w:val="00975888"/>
    <w:rsid w:val="00975BDF"/>
    <w:rsid w:val="00975CD3"/>
    <w:rsid w:val="00976244"/>
    <w:rsid w:val="00977C11"/>
    <w:rsid w:val="00980F13"/>
    <w:rsid w:val="00983C82"/>
    <w:rsid w:val="00984846"/>
    <w:rsid w:val="009848A1"/>
    <w:rsid w:val="00990936"/>
    <w:rsid w:val="009909C5"/>
    <w:rsid w:val="00996463"/>
    <w:rsid w:val="009A3682"/>
    <w:rsid w:val="009A3DA0"/>
    <w:rsid w:val="009A5541"/>
    <w:rsid w:val="009A5D71"/>
    <w:rsid w:val="009A6028"/>
    <w:rsid w:val="009A718A"/>
    <w:rsid w:val="009A7250"/>
    <w:rsid w:val="009A7E03"/>
    <w:rsid w:val="009B41B4"/>
    <w:rsid w:val="009B4932"/>
    <w:rsid w:val="009B5A8F"/>
    <w:rsid w:val="009B6A11"/>
    <w:rsid w:val="009C0477"/>
    <w:rsid w:val="009C2FF4"/>
    <w:rsid w:val="009C3912"/>
    <w:rsid w:val="009C40FE"/>
    <w:rsid w:val="009C697B"/>
    <w:rsid w:val="009C70C7"/>
    <w:rsid w:val="009D1E81"/>
    <w:rsid w:val="009D2C4A"/>
    <w:rsid w:val="009D4FC1"/>
    <w:rsid w:val="009D5A0E"/>
    <w:rsid w:val="009D6061"/>
    <w:rsid w:val="009D6B7B"/>
    <w:rsid w:val="009D7088"/>
    <w:rsid w:val="009D7240"/>
    <w:rsid w:val="009E0497"/>
    <w:rsid w:val="009E0F7D"/>
    <w:rsid w:val="009E20EA"/>
    <w:rsid w:val="009E25D5"/>
    <w:rsid w:val="009E2C81"/>
    <w:rsid w:val="009E3288"/>
    <w:rsid w:val="009E3B62"/>
    <w:rsid w:val="009E58E1"/>
    <w:rsid w:val="009E7C7D"/>
    <w:rsid w:val="009F00B9"/>
    <w:rsid w:val="009F370A"/>
    <w:rsid w:val="009F3789"/>
    <w:rsid w:val="009F3A06"/>
    <w:rsid w:val="009F417D"/>
    <w:rsid w:val="009F4FB9"/>
    <w:rsid w:val="009F58BC"/>
    <w:rsid w:val="009F7F37"/>
    <w:rsid w:val="00A023E8"/>
    <w:rsid w:val="00A0282C"/>
    <w:rsid w:val="00A02DCC"/>
    <w:rsid w:val="00A03D90"/>
    <w:rsid w:val="00A05CB7"/>
    <w:rsid w:val="00A10A26"/>
    <w:rsid w:val="00A1223C"/>
    <w:rsid w:val="00A14244"/>
    <w:rsid w:val="00A145A7"/>
    <w:rsid w:val="00A16053"/>
    <w:rsid w:val="00A174DB"/>
    <w:rsid w:val="00A20453"/>
    <w:rsid w:val="00A228E5"/>
    <w:rsid w:val="00A23B51"/>
    <w:rsid w:val="00A23FE9"/>
    <w:rsid w:val="00A24950"/>
    <w:rsid w:val="00A30492"/>
    <w:rsid w:val="00A32A40"/>
    <w:rsid w:val="00A35023"/>
    <w:rsid w:val="00A36321"/>
    <w:rsid w:val="00A37FE6"/>
    <w:rsid w:val="00A4154E"/>
    <w:rsid w:val="00A4180D"/>
    <w:rsid w:val="00A442E6"/>
    <w:rsid w:val="00A4507D"/>
    <w:rsid w:val="00A51A2A"/>
    <w:rsid w:val="00A52229"/>
    <w:rsid w:val="00A53004"/>
    <w:rsid w:val="00A5341E"/>
    <w:rsid w:val="00A556F5"/>
    <w:rsid w:val="00A55C8E"/>
    <w:rsid w:val="00A56A55"/>
    <w:rsid w:val="00A57833"/>
    <w:rsid w:val="00A6041B"/>
    <w:rsid w:val="00A62256"/>
    <w:rsid w:val="00A63354"/>
    <w:rsid w:val="00A63B7B"/>
    <w:rsid w:val="00A63DB8"/>
    <w:rsid w:val="00A641D4"/>
    <w:rsid w:val="00A6700C"/>
    <w:rsid w:val="00A67A94"/>
    <w:rsid w:val="00A75481"/>
    <w:rsid w:val="00A7568C"/>
    <w:rsid w:val="00A75A51"/>
    <w:rsid w:val="00A77F68"/>
    <w:rsid w:val="00A8149E"/>
    <w:rsid w:val="00A82A54"/>
    <w:rsid w:val="00A82F55"/>
    <w:rsid w:val="00A83328"/>
    <w:rsid w:val="00A8387D"/>
    <w:rsid w:val="00A85700"/>
    <w:rsid w:val="00A87110"/>
    <w:rsid w:val="00A90ADA"/>
    <w:rsid w:val="00A90C3C"/>
    <w:rsid w:val="00A91396"/>
    <w:rsid w:val="00A914E2"/>
    <w:rsid w:val="00A918B6"/>
    <w:rsid w:val="00A92753"/>
    <w:rsid w:val="00A92949"/>
    <w:rsid w:val="00A92EF0"/>
    <w:rsid w:val="00A939D3"/>
    <w:rsid w:val="00A93F6A"/>
    <w:rsid w:val="00A946AA"/>
    <w:rsid w:val="00A94980"/>
    <w:rsid w:val="00A95516"/>
    <w:rsid w:val="00A9703C"/>
    <w:rsid w:val="00AA27EA"/>
    <w:rsid w:val="00AA32E4"/>
    <w:rsid w:val="00AA42F1"/>
    <w:rsid w:val="00AA4A21"/>
    <w:rsid w:val="00AA63C4"/>
    <w:rsid w:val="00AA6AB9"/>
    <w:rsid w:val="00AA7161"/>
    <w:rsid w:val="00AA72C6"/>
    <w:rsid w:val="00AB02DE"/>
    <w:rsid w:val="00AB1729"/>
    <w:rsid w:val="00AB2E4E"/>
    <w:rsid w:val="00AB55C4"/>
    <w:rsid w:val="00AC338D"/>
    <w:rsid w:val="00AC52E7"/>
    <w:rsid w:val="00AD1AA0"/>
    <w:rsid w:val="00AD3039"/>
    <w:rsid w:val="00AD5BB5"/>
    <w:rsid w:val="00AD7F2F"/>
    <w:rsid w:val="00AE0CB3"/>
    <w:rsid w:val="00AE0D05"/>
    <w:rsid w:val="00AE0F22"/>
    <w:rsid w:val="00AE510E"/>
    <w:rsid w:val="00AE55DF"/>
    <w:rsid w:val="00AE5812"/>
    <w:rsid w:val="00AF107E"/>
    <w:rsid w:val="00AF1370"/>
    <w:rsid w:val="00AF549A"/>
    <w:rsid w:val="00AF5A5B"/>
    <w:rsid w:val="00AF7213"/>
    <w:rsid w:val="00B01A74"/>
    <w:rsid w:val="00B02A56"/>
    <w:rsid w:val="00B05CBE"/>
    <w:rsid w:val="00B07DED"/>
    <w:rsid w:val="00B11CDF"/>
    <w:rsid w:val="00B127B2"/>
    <w:rsid w:val="00B13980"/>
    <w:rsid w:val="00B13A17"/>
    <w:rsid w:val="00B15AA7"/>
    <w:rsid w:val="00B161A6"/>
    <w:rsid w:val="00B16C2A"/>
    <w:rsid w:val="00B17F92"/>
    <w:rsid w:val="00B21A24"/>
    <w:rsid w:val="00B21A74"/>
    <w:rsid w:val="00B233DF"/>
    <w:rsid w:val="00B23C48"/>
    <w:rsid w:val="00B25C36"/>
    <w:rsid w:val="00B269F4"/>
    <w:rsid w:val="00B271D2"/>
    <w:rsid w:val="00B320AE"/>
    <w:rsid w:val="00B349AC"/>
    <w:rsid w:val="00B34B65"/>
    <w:rsid w:val="00B35F12"/>
    <w:rsid w:val="00B36391"/>
    <w:rsid w:val="00B36DB7"/>
    <w:rsid w:val="00B370CA"/>
    <w:rsid w:val="00B37B57"/>
    <w:rsid w:val="00B41658"/>
    <w:rsid w:val="00B43408"/>
    <w:rsid w:val="00B47AEB"/>
    <w:rsid w:val="00B47DC9"/>
    <w:rsid w:val="00B52ECD"/>
    <w:rsid w:val="00B53F3D"/>
    <w:rsid w:val="00B57349"/>
    <w:rsid w:val="00B5799C"/>
    <w:rsid w:val="00B57C2A"/>
    <w:rsid w:val="00B60BCA"/>
    <w:rsid w:val="00B61034"/>
    <w:rsid w:val="00B610A8"/>
    <w:rsid w:val="00B619FB"/>
    <w:rsid w:val="00B627D2"/>
    <w:rsid w:val="00B642E7"/>
    <w:rsid w:val="00B64B97"/>
    <w:rsid w:val="00B65931"/>
    <w:rsid w:val="00B66D92"/>
    <w:rsid w:val="00B671AF"/>
    <w:rsid w:val="00B67E0F"/>
    <w:rsid w:val="00B72023"/>
    <w:rsid w:val="00B72834"/>
    <w:rsid w:val="00B743CB"/>
    <w:rsid w:val="00B769B3"/>
    <w:rsid w:val="00B805A6"/>
    <w:rsid w:val="00B80714"/>
    <w:rsid w:val="00B81232"/>
    <w:rsid w:val="00B82C8C"/>
    <w:rsid w:val="00B8318D"/>
    <w:rsid w:val="00B83440"/>
    <w:rsid w:val="00B84E2A"/>
    <w:rsid w:val="00B87A03"/>
    <w:rsid w:val="00B87B05"/>
    <w:rsid w:val="00B937BC"/>
    <w:rsid w:val="00B94214"/>
    <w:rsid w:val="00B95297"/>
    <w:rsid w:val="00B95439"/>
    <w:rsid w:val="00B97FB3"/>
    <w:rsid w:val="00BA1331"/>
    <w:rsid w:val="00BA15E7"/>
    <w:rsid w:val="00BA2AAA"/>
    <w:rsid w:val="00BA2BB2"/>
    <w:rsid w:val="00BA318C"/>
    <w:rsid w:val="00BA3D07"/>
    <w:rsid w:val="00BA3F1D"/>
    <w:rsid w:val="00BA5C5F"/>
    <w:rsid w:val="00BA5D48"/>
    <w:rsid w:val="00BB0BF2"/>
    <w:rsid w:val="00BB14BE"/>
    <w:rsid w:val="00BB26B7"/>
    <w:rsid w:val="00BB2787"/>
    <w:rsid w:val="00BB442C"/>
    <w:rsid w:val="00BB53A7"/>
    <w:rsid w:val="00BB62EA"/>
    <w:rsid w:val="00BB6CDB"/>
    <w:rsid w:val="00BC2503"/>
    <w:rsid w:val="00BC3AD4"/>
    <w:rsid w:val="00BC4CAF"/>
    <w:rsid w:val="00BC5657"/>
    <w:rsid w:val="00BC6145"/>
    <w:rsid w:val="00BD1C7E"/>
    <w:rsid w:val="00BD2FC9"/>
    <w:rsid w:val="00BD3391"/>
    <w:rsid w:val="00BD3565"/>
    <w:rsid w:val="00BD361D"/>
    <w:rsid w:val="00BD4541"/>
    <w:rsid w:val="00BD4A08"/>
    <w:rsid w:val="00BD56D7"/>
    <w:rsid w:val="00BD6502"/>
    <w:rsid w:val="00BD720C"/>
    <w:rsid w:val="00BD78B4"/>
    <w:rsid w:val="00BE0CF0"/>
    <w:rsid w:val="00BE1CFB"/>
    <w:rsid w:val="00BE4DEB"/>
    <w:rsid w:val="00BE571C"/>
    <w:rsid w:val="00BE7483"/>
    <w:rsid w:val="00BF00AF"/>
    <w:rsid w:val="00BF247B"/>
    <w:rsid w:val="00BF531F"/>
    <w:rsid w:val="00BF71B0"/>
    <w:rsid w:val="00BF783D"/>
    <w:rsid w:val="00C00804"/>
    <w:rsid w:val="00C0163B"/>
    <w:rsid w:val="00C039BF"/>
    <w:rsid w:val="00C04067"/>
    <w:rsid w:val="00C0663F"/>
    <w:rsid w:val="00C06D58"/>
    <w:rsid w:val="00C06EB9"/>
    <w:rsid w:val="00C07784"/>
    <w:rsid w:val="00C10448"/>
    <w:rsid w:val="00C1151A"/>
    <w:rsid w:val="00C12013"/>
    <w:rsid w:val="00C12073"/>
    <w:rsid w:val="00C12198"/>
    <w:rsid w:val="00C12B3F"/>
    <w:rsid w:val="00C2065A"/>
    <w:rsid w:val="00C2194C"/>
    <w:rsid w:val="00C22704"/>
    <w:rsid w:val="00C23333"/>
    <w:rsid w:val="00C24D6D"/>
    <w:rsid w:val="00C26065"/>
    <w:rsid w:val="00C26B65"/>
    <w:rsid w:val="00C2737B"/>
    <w:rsid w:val="00C30142"/>
    <w:rsid w:val="00C303FB"/>
    <w:rsid w:val="00C335AA"/>
    <w:rsid w:val="00C33DDE"/>
    <w:rsid w:val="00C34127"/>
    <w:rsid w:val="00C35196"/>
    <w:rsid w:val="00C35976"/>
    <w:rsid w:val="00C36EE0"/>
    <w:rsid w:val="00C37F6C"/>
    <w:rsid w:val="00C40836"/>
    <w:rsid w:val="00C4456C"/>
    <w:rsid w:val="00C47764"/>
    <w:rsid w:val="00C50526"/>
    <w:rsid w:val="00C51AA8"/>
    <w:rsid w:val="00C548A2"/>
    <w:rsid w:val="00C57C62"/>
    <w:rsid w:val="00C64040"/>
    <w:rsid w:val="00C64604"/>
    <w:rsid w:val="00C67606"/>
    <w:rsid w:val="00C67738"/>
    <w:rsid w:val="00C67781"/>
    <w:rsid w:val="00C67A59"/>
    <w:rsid w:val="00C70A71"/>
    <w:rsid w:val="00C720B8"/>
    <w:rsid w:val="00C74629"/>
    <w:rsid w:val="00C74D46"/>
    <w:rsid w:val="00C75964"/>
    <w:rsid w:val="00C77C87"/>
    <w:rsid w:val="00C77F7F"/>
    <w:rsid w:val="00C80088"/>
    <w:rsid w:val="00C81D8C"/>
    <w:rsid w:val="00C81F80"/>
    <w:rsid w:val="00C8270C"/>
    <w:rsid w:val="00C844A7"/>
    <w:rsid w:val="00C85293"/>
    <w:rsid w:val="00C90631"/>
    <w:rsid w:val="00C923F8"/>
    <w:rsid w:val="00C9371F"/>
    <w:rsid w:val="00C93785"/>
    <w:rsid w:val="00C946DC"/>
    <w:rsid w:val="00C9674F"/>
    <w:rsid w:val="00C967A9"/>
    <w:rsid w:val="00C96A1C"/>
    <w:rsid w:val="00C97872"/>
    <w:rsid w:val="00CA0930"/>
    <w:rsid w:val="00CA1745"/>
    <w:rsid w:val="00CA1933"/>
    <w:rsid w:val="00CA1FE2"/>
    <w:rsid w:val="00CA338B"/>
    <w:rsid w:val="00CA38AD"/>
    <w:rsid w:val="00CA4033"/>
    <w:rsid w:val="00CA41C9"/>
    <w:rsid w:val="00CA48BE"/>
    <w:rsid w:val="00CB013E"/>
    <w:rsid w:val="00CB04C4"/>
    <w:rsid w:val="00CB0919"/>
    <w:rsid w:val="00CB2814"/>
    <w:rsid w:val="00CB31C1"/>
    <w:rsid w:val="00CB35DE"/>
    <w:rsid w:val="00CB36FC"/>
    <w:rsid w:val="00CB4608"/>
    <w:rsid w:val="00CC01BB"/>
    <w:rsid w:val="00CC5FE3"/>
    <w:rsid w:val="00CC637D"/>
    <w:rsid w:val="00CC71D9"/>
    <w:rsid w:val="00CD1034"/>
    <w:rsid w:val="00CD13F6"/>
    <w:rsid w:val="00CD2E35"/>
    <w:rsid w:val="00CD40E5"/>
    <w:rsid w:val="00CD5E09"/>
    <w:rsid w:val="00CD5EC6"/>
    <w:rsid w:val="00CD6BBA"/>
    <w:rsid w:val="00CD6E5F"/>
    <w:rsid w:val="00CD6FD7"/>
    <w:rsid w:val="00CD74CA"/>
    <w:rsid w:val="00CE049D"/>
    <w:rsid w:val="00CE074E"/>
    <w:rsid w:val="00CE40D9"/>
    <w:rsid w:val="00CE4E28"/>
    <w:rsid w:val="00CE4FC8"/>
    <w:rsid w:val="00CE5BAC"/>
    <w:rsid w:val="00CE5D5E"/>
    <w:rsid w:val="00CE6DB5"/>
    <w:rsid w:val="00CE7EA4"/>
    <w:rsid w:val="00CF0B19"/>
    <w:rsid w:val="00CF252A"/>
    <w:rsid w:val="00CF3441"/>
    <w:rsid w:val="00CF3F70"/>
    <w:rsid w:val="00CF40FB"/>
    <w:rsid w:val="00CF5536"/>
    <w:rsid w:val="00CF5CCA"/>
    <w:rsid w:val="00D002F9"/>
    <w:rsid w:val="00D00ACE"/>
    <w:rsid w:val="00D01E06"/>
    <w:rsid w:val="00D0362D"/>
    <w:rsid w:val="00D053C1"/>
    <w:rsid w:val="00D05C41"/>
    <w:rsid w:val="00D06B08"/>
    <w:rsid w:val="00D0779F"/>
    <w:rsid w:val="00D07910"/>
    <w:rsid w:val="00D079E3"/>
    <w:rsid w:val="00D10E68"/>
    <w:rsid w:val="00D110FC"/>
    <w:rsid w:val="00D117B3"/>
    <w:rsid w:val="00D13667"/>
    <w:rsid w:val="00D141C0"/>
    <w:rsid w:val="00D15273"/>
    <w:rsid w:val="00D16387"/>
    <w:rsid w:val="00D2084B"/>
    <w:rsid w:val="00D24E4C"/>
    <w:rsid w:val="00D25943"/>
    <w:rsid w:val="00D25999"/>
    <w:rsid w:val="00D25D0B"/>
    <w:rsid w:val="00D25F12"/>
    <w:rsid w:val="00D2769A"/>
    <w:rsid w:val="00D2791A"/>
    <w:rsid w:val="00D27CEB"/>
    <w:rsid w:val="00D305EC"/>
    <w:rsid w:val="00D30ECA"/>
    <w:rsid w:val="00D31324"/>
    <w:rsid w:val="00D32A6C"/>
    <w:rsid w:val="00D3338C"/>
    <w:rsid w:val="00D33438"/>
    <w:rsid w:val="00D33607"/>
    <w:rsid w:val="00D35C3E"/>
    <w:rsid w:val="00D35ED5"/>
    <w:rsid w:val="00D36892"/>
    <w:rsid w:val="00D37F41"/>
    <w:rsid w:val="00D4004C"/>
    <w:rsid w:val="00D40512"/>
    <w:rsid w:val="00D405EB"/>
    <w:rsid w:val="00D40A28"/>
    <w:rsid w:val="00D40E6B"/>
    <w:rsid w:val="00D42428"/>
    <w:rsid w:val="00D43094"/>
    <w:rsid w:val="00D433D8"/>
    <w:rsid w:val="00D4528A"/>
    <w:rsid w:val="00D47E0E"/>
    <w:rsid w:val="00D512F0"/>
    <w:rsid w:val="00D541B5"/>
    <w:rsid w:val="00D54A9B"/>
    <w:rsid w:val="00D60ACF"/>
    <w:rsid w:val="00D61ED4"/>
    <w:rsid w:val="00D63B1A"/>
    <w:rsid w:val="00D65071"/>
    <w:rsid w:val="00D6523C"/>
    <w:rsid w:val="00D6600E"/>
    <w:rsid w:val="00D66FD9"/>
    <w:rsid w:val="00D67BAE"/>
    <w:rsid w:val="00D728E0"/>
    <w:rsid w:val="00D73D6B"/>
    <w:rsid w:val="00D75EF7"/>
    <w:rsid w:val="00D75FA5"/>
    <w:rsid w:val="00D7775B"/>
    <w:rsid w:val="00D80AEB"/>
    <w:rsid w:val="00D813D2"/>
    <w:rsid w:val="00D82464"/>
    <w:rsid w:val="00D830C7"/>
    <w:rsid w:val="00D846A5"/>
    <w:rsid w:val="00D84C17"/>
    <w:rsid w:val="00D85098"/>
    <w:rsid w:val="00D8559F"/>
    <w:rsid w:val="00D86F35"/>
    <w:rsid w:val="00D879A6"/>
    <w:rsid w:val="00D901AA"/>
    <w:rsid w:val="00D926F9"/>
    <w:rsid w:val="00D96AE1"/>
    <w:rsid w:val="00DA131A"/>
    <w:rsid w:val="00DA1617"/>
    <w:rsid w:val="00DA54D3"/>
    <w:rsid w:val="00DA5836"/>
    <w:rsid w:val="00DA5E94"/>
    <w:rsid w:val="00DA5F3B"/>
    <w:rsid w:val="00DA603A"/>
    <w:rsid w:val="00DB02D8"/>
    <w:rsid w:val="00DB1586"/>
    <w:rsid w:val="00DB2433"/>
    <w:rsid w:val="00DB524B"/>
    <w:rsid w:val="00DC0C59"/>
    <w:rsid w:val="00DC0EF7"/>
    <w:rsid w:val="00DC29FB"/>
    <w:rsid w:val="00DC7B2D"/>
    <w:rsid w:val="00DD0892"/>
    <w:rsid w:val="00DD1448"/>
    <w:rsid w:val="00DD1CD6"/>
    <w:rsid w:val="00DD3833"/>
    <w:rsid w:val="00DD48E0"/>
    <w:rsid w:val="00DD7B53"/>
    <w:rsid w:val="00DE068F"/>
    <w:rsid w:val="00DE0B0C"/>
    <w:rsid w:val="00DE191E"/>
    <w:rsid w:val="00DE27CB"/>
    <w:rsid w:val="00DE35CE"/>
    <w:rsid w:val="00DE4B3A"/>
    <w:rsid w:val="00DE4B9C"/>
    <w:rsid w:val="00DE566A"/>
    <w:rsid w:val="00DE6F66"/>
    <w:rsid w:val="00DE72EA"/>
    <w:rsid w:val="00DF24DD"/>
    <w:rsid w:val="00DF44F8"/>
    <w:rsid w:val="00DF5369"/>
    <w:rsid w:val="00E000FD"/>
    <w:rsid w:val="00E01EE4"/>
    <w:rsid w:val="00E01F68"/>
    <w:rsid w:val="00E0230E"/>
    <w:rsid w:val="00E03783"/>
    <w:rsid w:val="00E056E0"/>
    <w:rsid w:val="00E06603"/>
    <w:rsid w:val="00E0735A"/>
    <w:rsid w:val="00E128C1"/>
    <w:rsid w:val="00E17976"/>
    <w:rsid w:val="00E21614"/>
    <w:rsid w:val="00E21720"/>
    <w:rsid w:val="00E236E9"/>
    <w:rsid w:val="00E2539C"/>
    <w:rsid w:val="00E253C9"/>
    <w:rsid w:val="00E25617"/>
    <w:rsid w:val="00E25620"/>
    <w:rsid w:val="00E25A5F"/>
    <w:rsid w:val="00E26D58"/>
    <w:rsid w:val="00E325C1"/>
    <w:rsid w:val="00E34430"/>
    <w:rsid w:val="00E36C98"/>
    <w:rsid w:val="00E4285B"/>
    <w:rsid w:val="00E43003"/>
    <w:rsid w:val="00E44CF1"/>
    <w:rsid w:val="00E45A69"/>
    <w:rsid w:val="00E50F03"/>
    <w:rsid w:val="00E5267F"/>
    <w:rsid w:val="00E52FEE"/>
    <w:rsid w:val="00E534B4"/>
    <w:rsid w:val="00E543F6"/>
    <w:rsid w:val="00E54ABE"/>
    <w:rsid w:val="00E56552"/>
    <w:rsid w:val="00E60CFB"/>
    <w:rsid w:val="00E6674F"/>
    <w:rsid w:val="00E6735C"/>
    <w:rsid w:val="00E70311"/>
    <w:rsid w:val="00E73080"/>
    <w:rsid w:val="00E7406B"/>
    <w:rsid w:val="00E75ECD"/>
    <w:rsid w:val="00E7610A"/>
    <w:rsid w:val="00E76375"/>
    <w:rsid w:val="00E77221"/>
    <w:rsid w:val="00E81A8D"/>
    <w:rsid w:val="00E83233"/>
    <w:rsid w:val="00E841FA"/>
    <w:rsid w:val="00E84BE4"/>
    <w:rsid w:val="00E9254C"/>
    <w:rsid w:val="00E94270"/>
    <w:rsid w:val="00EA19FD"/>
    <w:rsid w:val="00EA3D8E"/>
    <w:rsid w:val="00EA49A6"/>
    <w:rsid w:val="00EA715D"/>
    <w:rsid w:val="00EA77C8"/>
    <w:rsid w:val="00EB04C4"/>
    <w:rsid w:val="00EB0A89"/>
    <w:rsid w:val="00EB11DF"/>
    <w:rsid w:val="00EB2394"/>
    <w:rsid w:val="00EB2CEB"/>
    <w:rsid w:val="00EB663B"/>
    <w:rsid w:val="00EB6E4C"/>
    <w:rsid w:val="00EB7248"/>
    <w:rsid w:val="00EB79FE"/>
    <w:rsid w:val="00EC2246"/>
    <w:rsid w:val="00EC2368"/>
    <w:rsid w:val="00EC3FA4"/>
    <w:rsid w:val="00EC46A7"/>
    <w:rsid w:val="00EC4C0D"/>
    <w:rsid w:val="00EC6E59"/>
    <w:rsid w:val="00ED2480"/>
    <w:rsid w:val="00ED30EE"/>
    <w:rsid w:val="00ED3AE8"/>
    <w:rsid w:val="00ED5883"/>
    <w:rsid w:val="00ED6730"/>
    <w:rsid w:val="00ED6C7B"/>
    <w:rsid w:val="00ED70A0"/>
    <w:rsid w:val="00ED7C64"/>
    <w:rsid w:val="00EE036E"/>
    <w:rsid w:val="00EE22FF"/>
    <w:rsid w:val="00EE291D"/>
    <w:rsid w:val="00EE2CD9"/>
    <w:rsid w:val="00EE43F5"/>
    <w:rsid w:val="00EE4548"/>
    <w:rsid w:val="00EE6806"/>
    <w:rsid w:val="00EF275A"/>
    <w:rsid w:val="00EF42B5"/>
    <w:rsid w:val="00EF725F"/>
    <w:rsid w:val="00F007F1"/>
    <w:rsid w:val="00F021D6"/>
    <w:rsid w:val="00F0312C"/>
    <w:rsid w:val="00F03946"/>
    <w:rsid w:val="00F0483B"/>
    <w:rsid w:val="00F1193F"/>
    <w:rsid w:val="00F11B84"/>
    <w:rsid w:val="00F130D7"/>
    <w:rsid w:val="00F13161"/>
    <w:rsid w:val="00F13237"/>
    <w:rsid w:val="00F13270"/>
    <w:rsid w:val="00F1335E"/>
    <w:rsid w:val="00F137A7"/>
    <w:rsid w:val="00F1381F"/>
    <w:rsid w:val="00F218B2"/>
    <w:rsid w:val="00F23479"/>
    <w:rsid w:val="00F23EBD"/>
    <w:rsid w:val="00F2402F"/>
    <w:rsid w:val="00F247DA"/>
    <w:rsid w:val="00F2645B"/>
    <w:rsid w:val="00F278CA"/>
    <w:rsid w:val="00F30FDD"/>
    <w:rsid w:val="00F31AA8"/>
    <w:rsid w:val="00F31FA8"/>
    <w:rsid w:val="00F3416A"/>
    <w:rsid w:val="00F34F5B"/>
    <w:rsid w:val="00F35EFD"/>
    <w:rsid w:val="00F35F6D"/>
    <w:rsid w:val="00F40689"/>
    <w:rsid w:val="00F42A0F"/>
    <w:rsid w:val="00F4335B"/>
    <w:rsid w:val="00F43823"/>
    <w:rsid w:val="00F449A3"/>
    <w:rsid w:val="00F45124"/>
    <w:rsid w:val="00F45620"/>
    <w:rsid w:val="00F51CE5"/>
    <w:rsid w:val="00F5516D"/>
    <w:rsid w:val="00F56028"/>
    <w:rsid w:val="00F6248A"/>
    <w:rsid w:val="00F625FC"/>
    <w:rsid w:val="00F63572"/>
    <w:rsid w:val="00F63FE8"/>
    <w:rsid w:val="00F641E8"/>
    <w:rsid w:val="00F64FF0"/>
    <w:rsid w:val="00F6739E"/>
    <w:rsid w:val="00F701AB"/>
    <w:rsid w:val="00F702B6"/>
    <w:rsid w:val="00F73A98"/>
    <w:rsid w:val="00F74496"/>
    <w:rsid w:val="00F7519B"/>
    <w:rsid w:val="00F766BB"/>
    <w:rsid w:val="00F76F15"/>
    <w:rsid w:val="00F8278B"/>
    <w:rsid w:val="00F828CC"/>
    <w:rsid w:val="00F82C6B"/>
    <w:rsid w:val="00F84391"/>
    <w:rsid w:val="00F85321"/>
    <w:rsid w:val="00F87613"/>
    <w:rsid w:val="00F877D0"/>
    <w:rsid w:val="00F87961"/>
    <w:rsid w:val="00F87E32"/>
    <w:rsid w:val="00F9046F"/>
    <w:rsid w:val="00F9347F"/>
    <w:rsid w:val="00F94481"/>
    <w:rsid w:val="00F97BC5"/>
    <w:rsid w:val="00FA22B8"/>
    <w:rsid w:val="00FA3073"/>
    <w:rsid w:val="00FA3EA4"/>
    <w:rsid w:val="00FA50A8"/>
    <w:rsid w:val="00FA738E"/>
    <w:rsid w:val="00FB14FA"/>
    <w:rsid w:val="00FB17D7"/>
    <w:rsid w:val="00FB7026"/>
    <w:rsid w:val="00FC0EFE"/>
    <w:rsid w:val="00FC1AC8"/>
    <w:rsid w:val="00FC31C1"/>
    <w:rsid w:val="00FC3288"/>
    <w:rsid w:val="00FC56D6"/>
    <w:rsid w:val="00FD03C5"/>
    <w:rsid w:val="00FD126E"/>
    <w:rsid w:val="00FD18FC"/>
    <w:rsid w:val="00FD2110"/>
    <w:rsid w:val="00FD73AD"/>
    <w:rsid w:val="00FE21D9"/>
    <w:rsid w:val="00FE5CE8"/>
    <w:rsid w:val="00FF0A3E"/>
    <w:rsid w:val="00FF1A12"/>
    <w:rsid w:val="00FF34D5"/>
    <w:rsid w:val="00FF441A"/>
    <w:rsid w:val="00FF473E"/>
    <w:rsid w:val="00FF4C99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1C"/>
    <w:rPr>
      <w:sz w:val="24"/>
      <w:szCs w:val="24"/>
    </w:rPr>
  </w:style>
  <w:style w:type="paragraph" w:styleId="5">
    <w:name w:val="heading 5"/>
    <w:basedOn w:val="a"/>
    <w:next w:val="a"/>
    <w:qFormat/>
    <w:rsid w:val="005468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37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A671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A67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671C"/>
  </w:style>
  <w:style w:type="paragraph" w:styleId="a7">
    <w:name w:val="Body Text Indent"/>
    <w:basedOn w:val="a"/>
    <w:rsid w:val="008A671C"/>
    <w:pPr>
      <w:spacing w:line="100" w:lineRule="atLeast"/>
      <w:ind w:firstLine="567"/>
      <w:jc w:val="both"/>
    </w:pPr>
    <w:rPr>
      <w:b/>
      <w:sz w:val="28"/>
      <w:szCs w:val="20"/>
    </w:rPr>
  </w:style>
  <w:style w:type="paragraph" w:styleId="a8">
    <w:name w:val="Body Text"/>
    <w:basedOn w:val="a"/>
    <w:rsid w:val="008A671C"/>
    <w:pPr>
      <w:spacing w:after="120"/>
    </w:pPr>
  </w:style>
  <w:style w:type="paragraph" w:styleId="HTML">
    <w:name w:val="HTML Preformatted"/>
    <w:basedOn w:val="a"/>
    <w:rsid w:val="008A6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74675A"/>
    <w:pPr>
      <w:spacing w:after="120" w:line="480" w:lineRule="auto"/>
      <w:ind w:left="283"/>
    </w:pPr>
  </w:style>
  <w:style w:type="table" w:styleId="a9">
    <w:name w:val="Table Grid"/>
    <w:basedOn w:val="a1"/>
    <w:rsid w:val="00D5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A67A94"/>
    <w:pPr>
      <w:spacing w:before="100" w:beforeAutospacing="1" w:after="100" w:afterAutospacing="1"/>
    </w:pPr>
  </w:style>
  <w:style w:type="character" w:customStyle="1" w:styleId="timesboldsmall">
    <w:name w:val="timesboldsmall"/>
    <w:basedOn w:val="a0"/>
    <w:rsid w:val="00F35EFD"/>
  </w:style>
  <w:style w:type="paragraph" w:customStyle="1" w:styleId="ab">
    <w:name w:val="Знак Знак Знак Знак"/>
    <w:basedOn w:val="a"/>
    <w:rsid w:val="00D2769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80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72BDD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rsid w:val="00794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B3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3C17"/>
    <w:rPr>
      <w:sz w:val="16"/>
      <w:szCs w:val="16"/>
    </w:rPr>
  </w:style>
  <w:style w:type="paragraph" w:customStyle="1" w:styleId="1">
    <w:name w:val="Обычный1"/>
    <w:rsid w:val="001B3C17"/>
    <w:rPr>
      <w:snapToGrid w:val="0"/>
    </w:rPr>
  </w:style>
  <w:style w:type="paragraph" w:styleId="31">
    <w:name w:val="Body Text 3"/>
    <w:basedOn w:val="a"/>
    <w:link w:val="32"/>
    <w:rsid w:val="001B3C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3C17"/>
    <w:rPr>
      <w:sz w:val="16"/>
      <w:szCs w:val="16"/>
    </w:rPr>
  </w:style>
  <w:style w:type="paragraph" w:styleId="ae">
    <w:name w:val="Block Text"/>
    <w:basedOn w:val="a"/>
    <w:rsid w:val="001B3C17"/>
    <w:pPr>
      <w:tabs>
        <w:tab w:val="num" w:pos="459"/>
      </w:tabs>
      <w:ind w:left="34" w:right="-108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2F5819"/>
    <w:pPr>
      <w:ind w:left="720"/>
      <w:contextualSpacing/>
    </w:pPr>
  </w:style>
  <w:style w:type="paragraph" w:styleId="af0">
    <w:name w:val="No Spacing"/>
    <w:link w:val="af1"/>
    <w:uiPriority w:val="1"/>
    <w:qFormat/>
    <w:rsid w:val="004061E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4061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rsid w:val="00AA27EA"/>
    <w:rPr>
      <w:color w:val="0000FF" w:themeColor="hyperlink"/>
      <w:u w:val="singl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54529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1C"/>
    <w:rPr>
      <w:sz w:val="24"/>
      <w:szCs w:val="24"/>
    </w:rPr>
  </w:style>
  <w:style w:type="paragraph" w:styleId="5">
    <w:name w:val="heading 5"/>
    <w:basedOn w:val="a"/>
    <w:next w:val="a"/>
    <w:qFormat/>
    <w:rsid w:val="005468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37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A671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A67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671C"/>
  </w:style>
  <w:style w:type="paragraph" w:styleId="a7">
    <w:name w:val="Body Text Indent"/>
    <w:basedOn w:val="a"/>
    <w:rsid w:val="008A671C"/>
    <w:pPr>
      <w:spacing w:line="100" w:lineRule="atLeast"/>
      <w:ind w:firstLine="567"/>
      <w:jc w:val="both"/>
    </w:pPr>
    <w:rPr>
      <w:b/>
      <w:sz w:val="28"/>
      <w:szCs w:val="20"/>
    </w:rPr>
  </w:style>
  <w:style w:type="paragraph" w:styleId="a8">
    <w:name w:val="Body Text"/>
    <w:basedOn w:val="a"/>
    <w:rsid w:val="008A671C"/>
    <w:pPr>
      <w:spacing w:after="120"/>
    </w:pPr>
  </w:style>
  <w:style w:type="paragraph" w:styleId="HTML">
    <w:name w:val="HTML Preformatted"/>
    <w:basedOn w:val="a"/>
    <w:rsid w:val="008A6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74675A"/>
    <w:pPr>
      <w:spacing w:after="120" w:line="480" w:lineRule="auto"/>
      <w:ind w:left="283"/>
    </w:pPr>
  </w:style>
  <w:style w:type="table" w:styleId="a9">
    <w:name w:val="Table Grid"/>
    <w:basedOn w:val="a1"/>
    <w:rsid w:val="00D5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A67A94"/>
    <w:pPr>
      <w:spacing w:before="100" w:beforeAutospacing="1" w:after="100" w:afterAutospacing="1"/>
    </w:pPr>
  </w:style>
  <w:style w:type="character" w:customStyle="1" w:styleId="timesboldsmall">
    <w:name w:val="timesboldsmall"/>
    <w:basedOn w:val="a0"/>
    <w:rsid w:val="00F35EFD"/>
  </w:style>
  <w:style w:type="paragraph" w:customStyle="1" w:styleId="ab">
    <w:name w:val="Знак Знак Знак Знак"/>
    <w:basedOn w:val="a"/>
    <w:rsid w:val="00D2769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80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72BDD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rsid w:val="00794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B3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3C17"/>
    <w:rPr>
      <w:sz w:val="16"/>
      <w:szCs w:val="16"/>
    </w:rPr>
  </w:style>
  <w:style w:type="paragraph" w:customStyle="1" w:styleId="1">
    <w:name w:val="Обычный1"/>
    <w:rsid w:val="001B3C17"/>
    <w:rPr>
      <w:snapToGrid w:val="0"/>
    </w:rPr>
  </w:style>
  <w:style w:type="paragraph" w:styleId="31">
    <w:name w:val="Body Text 3"/>
    <w:basedOn w:val="a"/>
    <w:link w:val="32"/>
    <w:rsid w:val="001B3C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3C17"/>
    <w:rPr>
      <w:sz w:val="16"/>
      <w:szCs w:val="16"/>
    </w:rPr>
  </w:style>
  <w:style w:type="paragraph" w:styleId="ae">
    <w:name w:val="Block Text"/>
    <w:basedOn w:val="a"/>
    <w:rsid w:val="001B3C17"/>
    <w:pPr>
      <w:tabs>
        <w:tab w:val="num" w:pos="459"/>
      </w:tabs>
      <w:ind w:left="34" w:right="-108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2F5819"/>
    <w:pPr>
      <w:ind w:left="720"/>
      <w:contextualSpacing/>
    </w:pPr>
  </w:style>
  <w:style w:type="paragraph" w:styleId="af0">
    <w:name w:val="No Spacing"/>
    <w:link w:val="af1"/>
    <w:uiPriority w:val="1"/>
    <w:qFormat/>
    <w:rsid w:val="004061E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4061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rsid w:val="00AA27EA"/>
    <w:rPr>
      <w:color w:val="0000FF" w:themeColor="hyperlink"/>
      <w:u w:val="singl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54529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AFF0-FF57-4493-9CFD-27E75235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7390</Words>
  <Characters>42127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FPMP</Company>
  <LinksUpToDate>false</LinksUpToDate>
  <CharactersWithSpaces>49419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Natasha</dc:creator>
  <cp:lastModifiedBy>Admin</cp:lastModifiedBy>
  <cp:revision>6</cp:revision>
  <cp:lastPrinted>2023-08-22T04:53:00Z</cp:lastPrinted>
  <dcterms:created xsi:type="dcterms:W3CDTF">2023-08-22T02:34:00Z</dcterms:created>
  <dcterms:modified xsi:type="dcterms:W3CDTF">2023-09-21T03:01:00Z</dcterms:modified>
</cp:coreProperties>
</file>