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5B7C" w14:textId="77777777" w:rsidR="00FB17A5" w:rsidRPr="003E286D" w:rsidRDefault="00FB17A5" w:rsidP="00FB17A5">
      <w:pPr>
        <w:widowControl w:val="0"/>
        <w:autoSpaceDE w:val="0"/>
        <w:autoSpaceDN w:val="0"/>
        <w:adjustRightInd w:val="0"/>
        <w:jc w:val="center"/>
        <w:rPr>
          <w:rFonts w:ascii="Times New Roman" w:hAnsi="Times New Roman" w:cs="Times New Roman"/>
          <w:b/>
          <w:snapToGrid w:val="0"/>
          <w:sz w:val="20"/>
          <w:szCs w:val="24"/>
          <w:lang w:eastAsia="ru-RU"/>
        </w:rPr>
      </w:pPr>
      <w:r w:rsidRPr="003E286D">
        <w:rPr>
          <w:rFonts w:ascii="Times New Roman" w:hAnsi="Times New Roman" w:cs="Times New Roman"/>
          <w:b/>
          <w:snapToGrid w:val="0"/>
          <w:sz w:val="20"/>
          <w:szCs w:val="24"/>
          <w:lang w:eastAsia="ru-RU"/>
        </w:rPr>
        <w:t>Требования к участникам запроса коммерческих предложений</w:t>
      </w:r>
    </w:p>
    <w:p w14:paraId="717C7F3B" w14:textId="1D40BE67" w:rsidR="00FB17A5" w:rsidRPr="003E286D" w:rsidRDefault="00FB17A5" w:rsidP="00FB17A5">
      <w:pPr>
        <w:widowControl w:val="0"/>
        <w:autoSpaceDE w:val="0"/>
        <w:autoSpaceDN w:val="0"/>
        <w:adjustRightInd w:val="0"/>
        <w:spacing w:after="0"/>
        <w:ind w:firstLine="708"/>
        <w:jc w:val="both"/>
        <w:rPr>
          <w:rFonts w:ascii="Times New Roman" w:hAnsi="Times New Roman" w:cs="Times New Roman"/>
          <w:snapToGrid w:val="0"/>
          <w:sz w:val="20"/>
          <w:szCs w:val="24"/>
          <w:lang w:eastAsia="ru-RU"/>
        </w:rPr>
      </w:pPr>
      <w:r w:rsidRPr="003E286D">
        <w:rPr>
          <w:rFonts w:ascii="Times New Roman" w:hAnsi="Times New Roman" w:cs="Times New Roman"/>
          <w:snapToGrid w:val="0"/>
          <w:sz w:val="20"/>
          <w:szCs w:val="24"/>
          <w:lang w:eastAsia="ru-RU"/>
        </w:rPr>
        <w:t xml:space="preserve">1. Участником может быть любое юридическое лицо, независимо от организационно-правовой формы, формы собственности, места нахождения и места происхождения капитала, </w:t>
      </w:r>
      <w:r w:rsidR="00115328">
        <w:rPr>
          <w:rFonts w:ascii="Times New Roman" w:hAnsi="Times New Roman" w:cs="Times New Roman"/>
          <w:snapToGrid w:val="0"/>
          <w:sz w:val="20"/>
          <w:szCs w:val="24"/>
          <w:lang w:eastAsia="ru-RU"/>
        </w:rPr>
        <w:t xml:space="preserve">а также индивидуальный предприниматель, физическое лицо, являющееся плательщиком налога на профессиональный доход, </w:t>
      </w:r>
      <w:r w:rsidRPr="003E286D">
        <w:rPr>
          <w:rFonts w:ascii="Times New Roman" w:hAnsi="Times New Roman" w:cs="Times New Roman"/>
          <w:snapToGrid w:val="0"/>
          <w:sz w:val="20"/>
          <w:szCs w:val="24"/>
          <w:lang w:eastAsia="ru-RU"/>
        </w:rPr>
        <w:t>которые соответствуют требованиям, установленным Заказчиком;</w:t>
      </w:r>
      <w:r w:rsidR="00115328">
        <w:rPr>
          <w:rFonts w:ascii="Times New Roman" w:hAnsi="Times New Roman" w:cs="Times New Roman"/>
          <w:snapToGrid w:val="0"/>
          <w:sz w:val="20"/>
          <w:szCs w:val="24"/>
          <w:lang w:eastAsia="ru-RU"/>
        </w:rPr>
        <w:t xml:space="preserve"> </w:t>
      </w:r>
    </w:p>
    <w:p w14:paraId="5029FCCF" w14:textId="77777777" w:rsidR="00FB17A5" w:rsidRPr="003E286D" w:rsidRDefault="00FB17A5" w:rsidP="00FB17A5">
      <w:pPr>
        <w:widowControl w:val="0"/>
        <w:autoSpaceDE w:val="0"/>
        <w:autoSpaceDN w:val="0"/>
        <w:adjustRightInd w:val="0"/>
        <w:spacing w:after="0"/>
        <w:ind w:firstLine="708"/>
        <w:jc w:val="both"/>
        <w:rPr>
          <w:rFonts w:ascii="Times New Roman" w:hAnsi="Times New Roman" w:cs="Times New Roman"/>
          <w:snapToGrid w:val="0"/>
          <w:sz w:val="20"/>
          <w:szCs w:val="24"/>
          <w:lang w:eastAsia="ru-RU"/>
        </w:rPr>
      </w:pPr>
      <w:r w:rsidRPr="003E286D">
        <w:rPr>
          <w:rFonts w:ascii="Times New Roman" w:hAnsi="Times New Roman" w:cs="Times New Roman"/>
          <w:snapToGrid w:val="0"/>
          <w:sz w:val="20"/>
          <w:szCs w:val="24"/>
          <w:lang w:eastAsia="ru-RU"/>
        </w:rPr>
        <w:t>2. Участник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14:paraId="75D46D22"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3. Отсутствие решения о ликвидации участника запроса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6BACAE"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4. Отсутствие решения о приостановлении деятельности участника запроса в порядке, установленном Кодексом Российской Федерации об административных правонарушениях, на день подачи заявки на участие в закупке;</w:t>
      </w:r>
    </w:p>
    <w:p w14:paraId="4ACC8ED0"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5. Отсутствие у участника запроса недоимки по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запроса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248FA84B"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6. Отсутствие между участником запроса и Заказчиком конфликта интересов, под которым понимаются случаи, при которых руководитель Заказчика, член комиссии по осуществлению запроса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37F9D9"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7. Отсутствие сведений об участнике запроса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14:paraId="1C78C0F1"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8. Наличие у участника запроса необходимого для исполнения обязательств по договору опыта надлежащего оказания аналогичных предмету запроса коммерческого предложения.</w:t>
      </w:r>
    </w:p>
    <w:p w14:paraId="5F8E9F7C"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p>
    <w:p w14:paraId="3390658E" w14:textId="77777777" w:rsidR="00FB17A5" w:rsidRDefault="00FB17A5" w:rsidP="00FB17A5">
      <w:pPr>
        <w:widowControl w:val="0"/>
        <w:autoSpaceDE w:val="0"/>
        <w:autoSpaceDN w:val="0"/>
        <w:adjustRightInd w:val="0"/>
        <w:spacing w:after="0" w:line="240" w:lineRule="auto"/>
        <w:ind w:firstLine="708"/>
        <w:jc w:val="center"/>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_____________</w:t>
      </w:r>
    </w:p>
    <w:p w14:paraId="3E528387" w14:textId="77777777" w:rsidR="00FB17A5" w:rsidRPr="00FB17A5" w:rsidRDefault="00FB17A5" w:rsidP="00FB17A5">
      <w:pPr>
        <w:rPr>
          <w:rFonts w:ascii="Times New Roman" w:eastAsia="Calibri" w:hAnsi="Times New Roman" w:cs="Times New Roman"/>
          <w:sz w:val="20"/>
          <w:szCs w:val="24"/>
          <w:lang w:eastAsia="ru-RU"/>
        </w:rPr>
      </w:pPr>
    </w:p>
    <w:p w14:paraId="513ED7EF" w14:textId="77777777" w:rsidR="00B23207" w:rsidRDefault="00B23207"/>
    <w:sectPr w:rsidR="00B23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7A"/>
    <w:rsid w:val="00115328"/>
    <w:rsid w:val="003A43D0"/>
    <w:rsid w:val="007328FD"/>
    <w:rsid w:val="00B23207"/>
    <w:rsid w:val="00BC39E9"/>
    <w:rsid w:val="00E75E37"/>
    <w:rsid w:val="00E95F44"/>
    <w:rsid w:val="00ED4E7A"/>
    <w:rsid w:val="00FB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A45F"/>
  <w15:chartTrackingRefBased/>
  <w15:docId w15:val="{79D428C4-75AA-484D-BDF2-9136434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7A5"/>
    <w:pPr>
      <w:spacing w:after="200" w:line="276" w:lineRule="auto"/>
    </w:pPr>
    <w:rPr>
      <w:kern w:val="0"/>
      <w14:ligatures w14:val="none"/>
    </w:rPr>
  </w:style>
  <w:style w:type="paragraph" w:styleId="1">
    <w:name w:val="heading 1"/>
    <w:basedOn w:val="a"/>
    <w:next w:val="a"/>
    <w:link w:val="10"/>
    <w:uiPriority w:val="9"/>
    <w:qFormat/>
    <w:rsid w:val="00ED4E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D4E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D4E7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D4E7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ED4E7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D4E7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D4E7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D4E7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D4E7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4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4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4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4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4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4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4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4E7A"/>
    <w:rPr>
      <w:rFonts w:eastAsiaTheme="majorEastAsia" w:cstheme="majorBidi"/>
      <w:color w:val="272727" w:themeColor="text1" w:themeTint="D8"/>
    </w:rPr>
  </w:style>
  <w:style w:type="paragraph" w:styleId="a3">
    <w:name w:val="Title"/>
    <w:basedOn w:val="a"/>
    <w:next w:val="a"/>
    <w:link w:val="a4"/>
    <w:uiPriority w:val="10"/>
    <w:qFormat/>
    <w:rsid w:val="00ED4E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ED4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E7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ED4E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4E7A"/>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ED4E7A"/>
    <w:rPr>
      <w:i/>
      <w:iCs/>
      <w:color w:val="404040" w:themeColor="text1" w:themeTint="BF"/>
    </w:rPr>
  </w:style>
  <w:style w:type="paragraph" w:styleId="a7">
    <w:name w:val="List Paragraph"/>
    <w:basedOn w:val="a"/>
    <w:uiPriority w:val="34"/>
    <w:qFormat/>
    <w:rsid w:val="00ED4E7A"/>
    <w:pPr>
      <w:spacing w:after="160" w:line="259" w:lineRule="auto"/>
      <w:ind w:left="720"/>
      <w:contextualSpacing/>
    </w:pPr>
    <w:rPr>
      <w:kern w:val="2"/>
      <w14:ligatures w14:val="standardContextual"/>
    </w:rPr>
  </w:style>
  <w:style w:type="character" w:styleId="a8">
    <w:name w:val="Intense Emphasis"/>
    <w:basedOn w:val="a0"/>
    <w:uiPriority w:val="21"/>
    <w:qFormat/>
    <w:rsid w:val="00ED4E7A"/>
    <w:rPr>
      <w:i/>
      <w:iCs/>
      <w:color w:val="2F5496" w:themeColor="accent1" w:themeShade="BF"/>
    </w:rPr>
  </w:style>
  <w:style w:type="paragraph" w:styleId="a9">
    <w:name w:val="Intense Quote"/>
    <w:basedOn w:val="a"/>
    <w:next w:val="a"/>
    <w:link w:val="aa"/>
    <w:uiPriority w:val="30"/>
    <w:qFormat/>
    <w:rsid w:val="00ED4E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ED4E7A"/>
    <w:rPr>
      <w:i/>
      <w:iCs/>
      <w:color w:val="2F5496" w:themeColor="accent1" w:themeShade="BF"/>
    </w:rPr>
  </w:style>
  <w:style w:type="character" w:styleId="ab">
    <w:name w:val="Intense Reference"/>
    <w:basedOn w:val="a0"/>
    <w:uiPriority w:val="32"/>
    <w:qFormat/>
    <w:rsid w:val="00ED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Филинова Злата Васильевна</dc:creator>
  <cp:keywords/>
  <dc:description/>
  <cp:lastModifiedBy>Казанцева Валентина Борисовна</cp:lastModifiedBy>
  <cp:revision>4</cp:revision>
  <dcterms:created xsi:type="dcterms:W3CDTF">2025-03-06T06:12:00Z</dcterms:created>
  <dcterms:modified xsi:type="dcterms:W3CDTF">2026-01-21T00:45:00Z</dcterms:modified>
</cp:coreProperties>
</file>