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77FF9" w14:textId="77777777" w:rsidR="00B22DE3" w:rsidRPr="00D119CE" w:rsidRDefault="00B22DE3" w:rsidP="00B22DE3">
      <w:pPr>
        <w:tabs>
          <w:tab w:val="left" w:pos="-426"/>
        </w:tabs>
        <w:ind w:left="-567" w:firstLine="567"/>
        <w:jc w:val="right"/>
      </w:pPr>
      <w:r w:rsidRPr="00D119CE">
        <w:t>УТВЕРЖДЕНО</w:t>
      </w:r>
    </w:p>
    <w:p w14:paraId="071526B6" w14:textId="46FE281D" w:rsidR="0085086F" w:rsidRPr="00D119CE" w:rsidRDefault="0085086F" w:rsidP="0085086F">
      <w:pPr>
        <w:tabs>
          <w:tab w:val="left" w:pos="-426"/>
        </w:tabs>
        <w:ind w:left="-567" w:firstLine="567"/>
        <w:jc w:val="right"/>
      </w:pPr>
      <w:r w:rsidRPr="00D119CE">
        <w:t xml:space="preserve">протоколом </w:t>
      </w:r>
      <w:r w:rsidR="004A759B" w:rsidRPr="00D119CE">
        <w:t>С</w:t>
      </w:r>
      <w:r w:rsidRPr="00D119CE">
        <w:t xml:space="preserve">овета директоров Общества </w:t>
      </w:r>
    </w:p>
    <w:p w14:paraId="517AD0E2" w14:textId="002114C5" w:rsidR="0085086F" w:rsidRPr="00D119CE" w:rsidRDefault="0085086F" w:rsidP="0085086F">
      <w:pPr>
        <w:tabs>
          <w:tab w:val="left" w:pos="-426"/>
        </w:tabs>
        <w:ind w:left="-567" w:firstLine="567"/>
        <w:jc w:val="right"/>
      </w:pPr>
      <w:r w:rsidRPr="00D119CE">
        <w:t>№</w:t>
      </w:r>
      <w:r w:rsidR="004A759B" w:rsidRPr="00D119CE">
        <w:t>6</w:t>
      </w:r>
      <w:r w:rsidRPr="00D119CE">
        <w:t xml:space="preserve">  от «</w:t>
      </w:r>
      <w:r w:rsidR="00957216" w:rsidRPr="00D119CE">
        <w:t>13</w:t>
      </w:r>
      <w:r w:rsidRPr="00D119CE">
        <w:t xml:space="preserve">» </w:t>
      </w:r>
      <w:r w:rsidR="004A759B" w:rsidRPr="00D119CE">
        <w:t>февраля</w:t>
      </w:r>
      <w:r w:rsidRPr="00D119CE">
        <w:t xml:space="preserve"> 202</w:t>
      </w:r>
      <w:r w:rsidR="004A759B" w:rsidRPr="00D119CE">
        <w:t>6</w:t>
      </w:r>
      <w:r w:rsidRPr="00D119CE">
        <w:t>г.</w:t>
      </w:r>
    </w:p>
    <w:p w14:paraId="6FAC53DA" w14:textId="77777777" w:rsidR="009F06B7" w:rsidRPr="00D119CE" w:rsidRDefault="0085086F" w:rsidP="0085086F">
      <w:pPr>
        <w:tabs>
          <w:tab w:val="left" w:pos="0"/>
        </w:tabs>
        <w:jc w:val="right"/>
      </w:pPr>
      <w:r w:rsidRPr="00D119CE">
        <w:t xml:space="preserve">ООО «Гарантийный фонд Забайкальского края» </w:t>
      </w:r>
    </w:p>
    <w:p w14:paraId="4119C5A9" w14:textId="77777777" w:rsidR="009F06B7" w:rsidRPr="00D119CE" w:rsidRDefault="009F06B7" w:rsidP="0085086F">
      <w:pPr>
        <w:tabs>
          <w:tab w:val="left" w:pos="0"/>
        </w:tabs>
        <w:jc w:val="right"/>
      </w:pPr>
    </w:p>
    <w:p w14:paraId="14C0BACA" w14:textId="77777777" w:rsidR="009F06B7" w:rsidRPr="00D119CE" w:rsidRDefault="009F06B7" w:rsidP="0085086F">
      <w:pPr>
        <w:tabs>
          <w:tab w:val="left" w:pos="0"/>
        </w:tabs>
        <w:jc w:val="right"/>
      </w:pPr>
    </w:p>
    <w:p w14:paraId="25E81CDB" w14:textId="7D1E3CBE" w:rsidR="0085086F" w:rsidRPr="00D119CE" w:rsidRDefault="0085086F" w:rsidP="0085086F">
      <w:pPr>
        <w:tabs>
          <w:tab w:val="left" w:pos="0"/>
        </w:tabs>
        <w:jc w:val="right"/>
        <w:rPr>
          <w:rFonts w:eastAsia="Calibri"/>
          <w:lang w:eastAsia="en-US"/>
        </w:rPr>
      </w:pPr>
    </w:p>
    <w:p w14:paraId="54A7D500" w14:textId="77777777" w:rsidR="00377F3C" w:rsidRPr="00D119CE" w:rsidRDefault="00377F3C" w:rsidP="00B22DE3">
      <w:pPr>
        <w:tabs>
          <w:tab w:val="left" w:pos="0"/>
        </w:tabs>
        <w:jc w:val="right"/>
        <w:rPr>
          <w:rFonts w:eastAsia="Calibri"/>
          <w:lang w:eastAsia="en-US"/>
        </w:rPr>
      </w:pPr>
    </w:p>
    <w:p w14:paraId="45A339DD" w14:textId="77777777" w:rsidR="0071705B" w:rsidRPr="00D119CE" w:rsidRDefault="0071705B" w:rsidP="0071705B"/>
    <w:p w14:paraId="21EFBD76" w14:textId="77777777" w:rsidR="00275D40" w:rsidRPr="00D119CE" w:rsidRDefault="00275D40" w:rsidP="00E10260">
      <w:pPr>
        <w:pStyle w:val="2"/>
        <w:rPr>
          <w:szCs w:val="28"/>
        </w:rPr>
      </w:pPr>
      <w:r w:rsidRPr="00D119CE">
        <w:rPr>
          <w:szCs w:val="28"/>
        </w:rPr>
        <w:t xml:space="preserve">ПОЛОЖЕНИЕ </w:t>
      </w:r>
    </w:p>
    <w:p w14:paraId="05441A1C" w14:textId="77777777" w:rsidR="00863E6F" w:rsidRPr="00D119CE" w:rsidRDefault="00275D40" w:rsidP="00275D40">
      <w:pPr>
        <w:pStyle w:val="2"/>
        <w:rPr>
          <w:szCs w:val="28"/>
        </w:rPr>
      </w:pPr>
      <w:r w:rsidRPr="00D119CE">
        <w:rPr>
          <w:szCs w:val="28"/>
        </w:rPr>
        <w:t>о порядке</w:t>
      </w:r>
      <w:r w:rsidR="00443A9E" w:rsidRPr="00D119CE">
        <w:rPr>
          <w:szCs w:val="28"/>
        </w:rPr>
        <w:t xml:space="preserve"> </w:t>
      </w:r>
      <w:r w:rsidR="00E355F8" w:rsidRPr="00D119CE">
        <w:rPr>
          <w:szCs w:val="28"/>
        </w:rPr>
        <w:t>о</w:t>
      </w:r>
      <w:r w:rsidR="00661B30" w:rsidRPr="00D119CE">
        <w:rPr>
          <w:szCs w:val="28"/>
        </w:rPr>
        <w:t>тбора</w:t>
      </w:r>
      <w:r w:rsidR="00863E6F" w:rsidRPr="00D119CE">
        <w:rPr>
          <w:szCs w:val="28"/>
        </w:rPr>
        <w:t xml:space="preserve"> банков, участвующих в  конкурсе</w:t>
      </w:r>
      <w:r w:rsidR="00661B30" w:rsidRPr="00D119CE">
        <w:rPr>
          <w:szCs w:val="28"/>
        </w:rPr>
        <w:t xml:space="preserve"> </w:t>
      </w:r>
    </w:p>
    <w:p w14:paraId="20AA472A" w14:textId="77777777" w:rsidR="005C6CF6" w:rsidRPr="00D119CE" w:rsidRDefault="00661B30" w:rsidP="00863E6F">
      <w:pPr>
        <w:pStyle w:val="2"/>
        <w:rPr>
          <w:szCs w:val="28"/>
        </w:rPr>
      </w:pPr>
      <w:r w:rsidRPr="00D119CE">
        <w:rPr>
          <w:szCs w:val="28"/>
        </w:rPr>
        <w:t xml:space="preserve">по размещению средств  </w:t>
      </w:r>
      <w:r w:rsidR="008F5E58" w:rsidRPr="00D119CE">
        <w:rPr>
          <w:szCs w:val="28"/>
        </w:rPr>
        <w:t xml:space="preserve">на вкладах (депозитах) </w:t>
      </w:r>
    </w:p>
    <w:p w14:paraId="3F78E96E" w14:textId="77777777" w:rsidR="001119F1" w:rsidRPr="00D119CE" w:rsidRDefault="001119F1" w:rsidP="00E10260">
      <w:pPr>
        <w:jc w:val="center"/>
        <w:rPr>
          <w:b/>
          <w:bCs/>
        </w:rPr>
      </w:pPr>
    </w:p>
    <w:p w14:paraId="1C9FEC44" w14:textId="77777777" w:rsidR="001119F1" w:rsidRPr="00D119CE" w:rsidRDefault="001119F1" w:rsidP="00BD10D4">
      <w:pPr>
        <w:pStyle w:val="ConsPlusNormal"/>
        <w:widowControl/>
        <w:numPr>
          <w:ilvl w:val="0"/>
          <w:numId w:val="3"/>
        </w:numPr>
        <w:jc w:val="center"/>
        <w:rPr>
          <w:rFonts w:ascii="Times New Roman" w:hAnsi="Times New Roman" w:cs="Times New Roman"/>
          <w:b/>
          <w:sz w:val="24"/>
          <w:szCs w:val="24"/>
        </w:rPr>
      </w:pPr>
      <w:r w:rsidRPr="00D119CE">
        <w:rPr>
          <w:rFonts w:ascii="Times New Roman" w:hAnsi="Times New Roman" w:cs="Times New Roman"/>
          <w:b/>
          <w:sz w:val="24"/>
          <w:szCs w:val="24"/>
        </w:rPr>
        <w:t>Общие положения</w:t>
      </w:r>
    </w:p>
    <w:p w14:paraId="3E37B53C" w14:textId="77777777" w:rsidR="009F06B7" w:rsidRPr="00D119CE" w:rsidRDefault="009F06B7" w:rsidP="009F06B7">
      <w:pPr>
        <w:pStyle w:val="ConsPlusNormal"/>
        <w:widowControl/>
        <w:ind w:left="720" w:firstLine="0"/>
        <w:rPr>
          <w:rFonts w:ascii="Times New Roman" w:hAnsi="Times New Roman" w:cs="Times New Roman"/>
          <w:b/>
          <w:sz w:val="24"/>
          <w:szCs w:val="24"/>
        </w:rPr>
      </w:pPr>
    </w:p>
    <w:p w14:paraId="7A30920A" w14:textId="77777777" w:rsidR="00B7333C" w:rsidRPr="00D119CE" w:rsidRDefault="0062078D" w:rsidP="00B7333C">
      <w:pPr>
        <w:ind w:firstLine="684"/>
        <w:jc w:val="both"/>
      </w:pPr>
      <w:r w:rsidRPr="00D119CE">
        <w:t>1.</w:t>
      </w:r>
      <w:r w:rsidR="001119F1" w:rsidRPr="00D119CE">
        <w:t>1. </w:t>
      </w:r>
      <w:r w:rsidR="00B7333C" w:rsidRPr="00D119CE">
        <w:t xml:space="preserve">Положение о порядке отбора банков, участвующих в  конкурсе по размещению средств  на вкладах (депозитах) (далее – Порядок) разработан в соответствии с разделом 10 Требований к фондам содействия кредитованию (гарантийным фондам, фондам поручительств) и их деятельности, утвержденных Приказом Минэкономразвития России </w:t>
      </w:r>
      <w:r w:rsidR="00316562" w:rsidRPr="00D119CE">
        <w:t>№</w:t>
      </w:r>
      <w:r w:rsidR="00776777" w:rsidRPr="00D119CE">
        <w:t xml:space="preserve">763 </w:t>
      </w:r>
      <w:r w:rsidR="00B7333C" w:rsidRPr="00D119CE">
        <w:t>от 28 ноября 2016 г</w:t>
      </w:r>
      <w:r w:rsidR="00776777" w:rsidRPr="00D119CE">
        <w:t>.</w:t>
      </w:r>
    </w:p>
    <w:p w14:paraId="345F8245" w14:textId="77777777" w:rsidR="001119F1" w:rsidRPr="00D119CE" w:rsidRDefault="00275D40" w:rsidP="00E10260">
      <w:pPr>
        <w:ind w:firstLine="684"/>
        <w:jc w:val="both"/>
      </w:pPr>
      <w:r w:rsidRPr="00D119CE">
        <w:rPr>
          <w:bCs/>
        </w:rPr>
        <w:t xml:space="preserve">Настоящее Положение </w:t>
      </w:r>
      <w:r w:rsidR="001119F1" w:rsidRPr="00D119CE">
        <w:rPr>
          <w:bCs/>
        </w:rPr>
        <w:t>определяет порядок отбора на конкурсной основе банков, участвующих в</w:t>
      </w:r>
      <w:r w:rsidR="002F6D79" w:rsidRPr="00D119CE">
        <w:t xml:space="preserve"> конкурсе </w:t>
      </w:r>
      <w:r w:rsidR="002F4587" w:rsidRPr="00D119CE">
        <w:t>по</w:t>
      </w:r>
      <w:r w:rsidR="002F6D79" w:rsidRPr="00D119CE">
        <w:t xml:space="preserve"> размещени</w:t>
      </w:r>
      <w:r w:rsidR="009C1894" w:rsidRPr="00D119CE">
        <w:t>ю</w:t>
      </w:r>
      <w:r w:rsidR="002F6D79" w:rsidRPr="00D119CE">
        <w:t xml:space="preserve"> средств  </w:t>
      </w:r>
      <w:r w:rsidR="008F5E58" w:rsidRPr="00D119CE">
        <w:t>на вкладах (депозитах) для обеспечения выдачи поручительств осуществляем</w:t>
      </w:r>
      <w:r w:rsidR="009C1894" w:rsidRPr="00D119CE">
        <w:t>ой</w:t>
      </w:r>
      <w:r w:rsidR="008F5E58" w:rsidRPr="00D119CE">
        <w:t xml:space="preserve"> </w:t>
      </w:r>
      <w:r w:rsidR="00F351EA" w:rsidRPr="00D119CE">
        <w:t>ООО «Гарантийный фонд</w:t>
      </w:r>
      <w:r w:rsidR="0015524D" w:rsidRPr="00D119CE">
        <w:t xml:space="preserve"> Забайкальского края</w:t>
      </w:r>
      <w:r w:rsidR="00F351EA" w:rsidRPr="00D119CE">
        <w:t>»</w:t>
      </w:r>
      <w:r w:rsidR="001119F1" w:rsidRPr="00D119CE">
        <w:t xml:space="preserve"> (далее – конкурс). </w:t>
      </w:r>
    </w:p>
    <w:p w14:paraId="4F1555A0" w14:textId="77777777" w:rsidR="001119F1" w:rsidRPr="00D119CE" w:rsidRDefault="0062078D" w:rsidP="00E10260">
      <w:pPr>
        <w:ind w:firstLine="684"/>
        <w:jc w:val="both"/>
      </w:pPr>
      <w:r w:rsidRPr="00D119CE">
        <w:t>1.</w:t>
      </w:r>
      <w:r w:rsidR="001119F1" w:rsidRPr="00D119CE">
        <w:t>2. </w:t>
      </w:r>
      <w:bookmarkStart w:id="0" w:name="sub_1013"/>
      <w:r w:rsidR="001119F1" w:rsidRPr="00D119CE">
        <w:t xml:space="preserve"> В настоящем порядке используются следующие понятия:</w:t>
      </w:r>
    </w:p>
    <w:p w14:paraId="0082BCB0" w14:textId="77777777" w:rsidR="001119F1" w:rsidRPr="00D119CE" w:rsidRDefault="00275D40" w:rsidP="0062078D">
      <w:pPr>
        <w:ind w:firstLine="684"/>
        <w:jc w:val="both"/>
      </w:pPr>
      <w:bookmarkStart w:id="1" w:name="sub_1131"/>
      <w:bookmarkEnd w:id="0"/>
      <w:r w:rsidRPr="00D119CE">
        <w:rPr>
          <w:b/>
          <w:bCs/>
        </w:rPr>
        <w:t>О</w:t>
      </w:r>
      <w:r w:rsidR="001119F1" w:rsidRPr="00D119CE">
        <w:rPr>
          <w:b/>
          <w:bCs/>
        </w:rPr>
        <w:t>рганизатор конкурса</w:t>
      </w:r>
      <w:r w:rsidR="001119F1" w:rsidRPr="00D119CE">
        <w:t xml:space="preserve"> – </w:t>
      </w:r>
      <w:r w:rsidR="00661223" w:rsidRPr="00D119CE">
        <w:t>ООО «Гарантийный фонд</w:t>
      </w:r>
      <w:r w:rsidR="0015524D" w:rsidRPr="00D119CE">
        <w:t xml:space="preserve"> Забайкальского края</w:t>
      </w:r>
      <w:r w:rsidR="00661223" w:rsidRPr="00D119CE">
        <w:t xml:space="preserve">» </w:t>
      </w:r>
      <w:r w:rsidR="001119F1" w:rsidRPr="00D119CE">
        <w:t xml:space="preserve">(далее – </w:t>
      </w:r>
      <w:r w:rsidRPr="00D119CE">
        <w:t>Гарантийный фонд/</w:t>
      </w:r>
      <w:r w:rsidR="001119F1" w:rsidRPr="00D119CE">
        <w:t>Фонд</w:t>
      </w:r>
      <w:r w:rsidR="00E64A88" w:rsidRPr="00D119CE">
        <w:t>/РГО</w:t>
      </w:r>
      <w:r w:rsidR="001119F1" w:rsidRPr="00D119CE">
        <w:t>);</w:t>
      </w:r>
    </w:p>
    <w:p w14:paraId="328D4C15" w14:textId="77777777" w:rsidR="001119F1" w:rsidRPr="00D119CE" w:rsidRDefault="00275D40" w:rsidP="00275D40">
      <w:pPr>
        <w:ind w:firstLine="684"/>
        <w:jc w:val="both"/>
        <w:rPr>
          <w:b/>
        </w:rPr>
      </w:pPr>
      <w:bookmarkStart w:id="2" w:name="sub_1132"/>
      <w:bookmarkEnd w:id="1"/>
      <w:r w:rsidRPr="00D119CE">
        <w:rPr>
          <w:b/>
          <w:bCs/>
        </w:rPr>
        <w:t>С</w:t>
      </w:r>
      <w:r w:rsidR="001119F1" w:rsidRPr="00D119CE">
        <w:rPr>
          <w:b/>
          <w:bCs/>
        </w:rPr>
        <w:t>оискатель на участие в конкурсе</w:t>
      </w:r>
      <w:r w:rsidR="001119F1" w:rsidRPr="00D119CE">
        <w:rPr>
          <w:b/>
        </w:rPr>
        <w:t xml:space="preserve"> - </w:t>
      </w:r>
      <w:r w:rsidR="001119F1" w:rsidRPr="00D119CE">
        <w:t>банк, подавший в установленном порядке заявку на участие в конкурсе;</w:t>
      </w:r>
    </w:p>
    <w:p w14:paraId="71AC988B" w14:textId="77777777" w:rsidR="001119F1" w:rsidRPr="00D119CE" w:rsidRDefault="00275D40" w:rsidP="0062078D">
      <w:pPr>
        <w:ind w:firstLine="708"/>
        <w:jc w:val="both"/>
      </w:pPr>
      <w:r w:rsidRPr="00D119CE">
        <w:rPr>
          <w:b/>
          <w:bCs/>
        </w:rPr>
        <w:t>У</w:t>
      </w:r>
      <w:r w:rsidR="001119F1" w:rsidRPr="00D119CE">
        <w:rPr>
          <w:b/>
          <w:bCs/>
        </w:rPr>
        <w:t>частник конкурса</w:t>
      </w:r>
      <w:r w:rsidR="001119F1" w:rsidRPr="00D119CE">
        <w:t xml:space="preserve"> – банк, подавший в установленном порядке заявку на участие в конкурсе и допущенный организатором к участию в конкурсе;</w:t>
      </w:r>
    </w:p>
    <w:p w14:paraId="05650CD1" w14:textId="77777777" w:rsidR="001119F1" w:rsidRPr="00D119CE" w:rsidRDefault="001119F1" w:rsidP="0062078D">
      <w:pPr>
        <w:tabs>
          <w:tab w:val="left" w:pos="3038"/>
        </w:tabs>
        <w:jc w:val="both"/>
        <w:rPr>
          <w:b/>
          <w:bCs/>
        </w:rPr>
      </w:pPr>
      <w:bookmarkStart w:id="3" w:name="sub_1133"/>
      <w:bookmarkEnd w:id="2"/>
      <w:r w:rsidRPr="00D119CE">
        <w:t>конкурсная комиссия</w:t>
      </w:r>
      <w:r w:rsidRPr="00D119CE">
        <w:rPr>
          <w:b/>
          <w:bCs/>
        </w:rPr>
        <w:t xml:space="preserve"> – </w:t>
      </w:r>
      <w:r w:rsidR="00692313" w:rsidRPr="00D119CE">
        <w:rPr>
          <w:bCs/>
        </w:rPr>
        <w:t>конкурсная комиссия,</w:t>
      </w:r>
      <w:r w:rsidRPr="00D119CE">
        <w:t xml:space="preserve"> </w:t>
      </w:r>
      <w:r w:rsidR="00692313" w:rsidRPr="00D119CE">
        <w:t xml:space="preserve">состав которой </w:t>
      </w:r>
      <w:r w:rsidRPr="00D119CE">
        <w:t>утверждён</w:t>
      </w:r>
      <w:r w:rsidR="00692313" w:rsidRPr="00D119CE">
        <w:t xml:space="preserve"> Советом директоров Фонда</w:t>
      </w:r>
      <w:r w:rsidRPr="00D119CE">
        <w:t>;</w:t>
      </w:r>
    </w:p>
    <w:p w14:paraId="10A9509F" w14:textId="77777777" w:rsidR="001119F1" w:rsidRPr="00D119CE" w:rsidRDefault="00275D40" w:rsidP="0062078D">
      <w:pPr>
        <w:ind w:firstLine="684"/>
        <w:jc w:val="both"/>
      </w:pPr>
      <w:r w:rsidRPr="00D119CE">
        <w:rPr>
          <w:b/>
        </w:rPr>
        <w:t>З</w:t>
      </w:r>
      <w:r w:rsidR="001119F1" w:rsidRPr="00D119CE">
        <w:rPr>
          <w:b/>
        </w:rPr>
        <w:t>аявка на участие в конкурсе (далее – заявка</w:t>
      </w:r>
      <w:r w:rsidR="001119F1" w:rsidRPr="00D119CE">
        <w:rPr>
          <w:b/>
          <w:bCs/>
        </w:rPr>
        <w:t>) –</w:t>
      </w:r>
      <w:r w:rsidR="001119F1" w:rsidRPr="00D119CE">
        <w:t xml:space="preserve"> письменное подтверждение  банком согласия на  участие в конкурсе на условиях, указанных в извещении о проведении конкурса, поданная в срок и по форме, установ</w:t>
      </w:r>
      <w:r w:rsidR="006D4A9F" w:rsidRPr="00D119CE">
        <w:t>ленной конкурсной документацией;</w:t>
      </w:r>
    </w:p>
    <w:p w14:paraId="4A869B0F" w14:textId="77777777" w:rsidR="00046971" w:rsidRPr="00D119CE" w:rsidRDefault="004624FE" w:rsidP="003E325B">
      <w:pPr>
        <w:jc w:val="both"/>
      </w:pPr>
      <w:bookmarkStart w:id="4" w:name="sub_1014"/>
      <w:bookmarkEnd w:id="3"/>
      <w:r w:rsidRPr="00D119CE">
        <w:rPr>
          <w:b/>
        </w:rPr>
        <w:t xml:space="preserve">          </w:t>
      </w:r>
      <w:r w:rsidR="00046971" w:rsidRPr="00D119CE">
        <w:rPr>
          <w:b/>
        </w:rPr>
        <w:t xml:space="preserve">Начинающий предприниматель – </w:t>
      </w:r>
      <w:r w:rsidR="00BB04DC" w:rsidRPr="00D119CE">
        <w:t xml:space="preserve">вновь зарегистрированные и действующие менее 1 (одного) года субъекты малого и среднего предпринимательства (индивидуальные предприниматели и юридические лица), соответствующие условиям, установленным </w:t>
      </w:r>
      <w:hyperlink r:id="rId8" w:history="1">
        <w:r w:rsidR="00BB04DC" w:rsidRPr="00D119CE">
          <w:rPr>
            <w:rStyle w:val="ad"/>
            <w:color w:val="auto"/>
          </w:rPr>
          <w:t>Федеральным законом</w:t>
        </w:r>
      </w:hyperlink>
      <w:r w:rsidR="00BB04DC" w:rsidRPr="00D119CE">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2021, N 1, ст. 33) (далее - Федеральный закон "О развитии малого и среднего предпринимательства в Российской Федерации"), и сведения о которых внесены в единый реестр субъектов малого и среднего предпринимательства.</w:t>
      </w:r>
    </w:p>
    <w:p w14:paraId="28F76A3D" w14:textId="77777777" w:rsidR="001119F1" w:rsidRPr="00D119CE" w:rsidRDefault="0062078D" w:rsidP="00E10260">
      <w:pPr>
        <w:ind w:firstLine="684"/>
        <w:jc w:val="both"/>
      </w:pPr>
      <w:r w:rsidRPr="00D119CE">
        <w:t>1.</w:t>
      </w:r>
      <w:r w:rsidR="001119F1" w:rsidRPr="00D119CE">
        <w:t>3. Принципы проведения конкурса:</w:t>
      </w:r>
    </w:p>
    <w:bookmarkEnd w:id="4"/>
    <w:p w14:paraId="36B36D31" w14:textId="77777777" w:rsidR="001119F1" w:rsidRPr="00D119CE" w:rsidRDefault="0062078D" w:rsidP="0062078D">
      <w:pPr>
        <w:jc w:val="both"/>
      </w:pPr>
      <w:r w:rsidRPr="00D119CE">
        <w:t xml:space="preserve">– </w:t>
      </w:r>
      <w:r w:rsidR="001119F1" w:rsidRPr="00D119CE">
        <w:t>открытость;</w:t>
      </w:r>
    </w:p>
    <w:p w14:paraId="1C70D223" w14:textId="77777777" w:rsidR="001119F1" w:rsidRPr="00D119CE" w:rsidRDefault="0062078D" w:rsidP="0062078D">
      <w:pPr>
        <w:jc w:val="both"/>
      </w:pPr>
      <w:r w:rsidRPr="00D119CE">
        <w:t xml:space="preserve">– </w:t>
      </w:r>
      <w:r w:rsidR="001119F1" w:rsidRPr="00D119CE">
        <w:t>гласность;</w:t>
      </w:r>
    </w:p>
    <w:p w14:paraId="2F3A3A52" w14:textId="77777777" w:rsidR="001119F1" w:rsidRPr="00D119CE" w:rsidRDefault="0062078D" w:rsidP="0062078D">
      <w:pPr>
        <w:jc w:val="both"/>
      </w:pPr>
      <w:r w:rsidRPr="00D119CE">
        <w:t xml:space="preserve">– </w:t>
      </w:r>
      <w:r w:rsidR="001119F1" w:rsidRPr="00D119CE">
        <w:t>равенство участников.</w:t>
      </w:r>
    </w:p>
    <w:p w14:paraId="67DC18B4" w14:textId="77777777" w:rsidR="001119F1" w:rsidRPr="00D119CE" w:rsidRDefault="0062078D" w:rsidP="00E10260">
      <w:pPr>
        <w:ind w:firstLine="684"/>
        <w:jc w:val="both"/>
      </w:pPr>
      <w:bookmarkStart w:id="5" w:name="sub_1016"/>
      <w:bookmarkStart w:id="6" w:name="sub_1015"/>
      <w:r w:rsidRPr="00D119CE">
        <w:t>1.</w:t>
      </w:r>
      <w:r w:rsidR="001119F1" w:rsidRPr="00D119CE">
        <w:t xml:space="preserve">4. </w:t>
      </w:r>
      <w:bookmarkStart w:id="7" w:name="sub_1024"/>
      <w:bookmarkStart w:id="8" w:name="sub_10250"/>
      <w:r w:rsidR="001119F1" w:rsidRPr="00D119CE">
        <w:t xml:space="preserve">Организатор конкурса </w:t>
      </w:r>
      <w:r w:rsidR="001475B6" w:rsidRPr="00D119CE">
        <w:t xml:space="preserve">на официальном сайте </w:t>
      </w:r>
      <w:r w:rsidR="00D717F9" w:rsidRPr="00D119CE">
        <w:t xml:space="preserve">РГО </w:t>
      </w:r>
      <w:hyperlink r:id="rId9" w:history="1">
        <w:r w:rsidR="001475B6" w:rsidRPr="00D119CE">
          <w:rPr>
            <w:rStyle w:val="a9"/>
            <w:color w:val="auto"/>
            <w:u w:val="none"/>
          </w:rPr>
          <w:t>www.zabbusiness.ru</w:t>
        </w:r>
      </w:hyperlink>
      <w:r w:rsidR="00D717F9" w:rsidRPr="00D119CE">
        <w:t xml:space="preserve">, </w:t>
      </w:r>
      <w:r w:rsidR="003D7F74" w:rsidRPr="00D119CE">
        <w:t xml:space="preserve">https://мойбизнес75.рф/ </w:t>
      </w:r>
      <w:r w:rsidR="001475B6" w:rsidRPr="00D119CE">
        <w:t xml:space="preserve">в разделе «конкурсы» </w:t>
      </w:r>
      <w:r w:rsidR="001119F1" w:rsidRPr="00D119CE">
        <w:t>публикует извещение о проведении конкурса, которое содержит следующую информацию:</w:t>
      </w:r>
    </w:p>
    <w:bookmarkEnd w:id="7"/>
    <w:p w14:paraId="01ACA516" w14:textId="77777777" w:rsidR="001119F1" w:rsidRPr="00D119CE" w:rsidRDefault="0062078D" w:rsidP="0062078D">
      <w:pPr>
        <w:jc w:val="both"/>
      </w:pPr>
      <w:r w:rsidRPr="00D119CE">
        <w:t xml:space="preserve">– </w:t>
      </w:r>
      <w:r w:rsidR="001119F1" w:rsidRPr="00D119CE">
        <w:t>сроки проведения конкурса;</w:t>
      </w:r>
    </w:p>
    <w:p w14:paraId="5745DB7D" w14:textId="77777777" w:rsidR="001119F1" w:rsidRPr="00D119CE" w:rsidRDefault="0062078D" w:rsidP="0062078D">
      <w:pPr>
        <w:jc w:val="both"/>
      </w:pPr>
      <w:r w:rsidRPr="00D119CE">
        <w:t xml:space="preserve">– </w:t>
      </w:r>
      <w:r w:rsidR="001119F1" w:rsidRPr="00D119CE">
        <w:t>дата, время и место приема организатором конкурса заявок от участников конкурса;</w:t>
      </w:r>
    </w:p>
    <w:p w14:paraId="2E02217B" w14:textId="77777777" w:rsidR="001119F1" w:rsidRPr="00D119CE" w:rsidRDefault="0062078D" w:rsidP="0062078D">
      <w:pPr>
        <w:jc w:val="both"/>
      </w:pPr>
      <w:r w:rsidRPr="00D119CE">
        <w:lastRenderedPageBreak/>
        <w:t xml:space="preserve">– </w:t>
      </w:r>
      <w:r w:rsidR="001119F1" w:rsidRPr="00D119CE">
        <w:t>условия участия в конкурсе и критерии отбора банка;</w:t>
      </w:r>
    </w:p>
    <w:p w14:paraId="22CB38B6" w14:textId="77777777" w:rsidR="001119F1" w:rsidRPr="00D119CE" w:rsidRDefault="0062078D" w:rsidP="0062078D">
      <w:pPr>
        <w:jc w:val="both"/>
      </w:pPr>
      <w:r w:rsidRPr="00D119CE">
        <w:t xml:space="preserve">– </w:t>
      </w:r>
      <w:r w:rsidR="001119F1" w:rsidRPr="00D119CE">
        <w:t xml:space="preserve">перечень документов, представляемых банками – соискателями на участие в конкурсе организатору конкурса.  </w:t>
      </w:r>
    </w:p>
    <w:bookmarkEnd w:id="8"/>
    <w:p w14:paraId="694B6D77" w14:textId="77777777" w:rsidR="001119F1" w:rsidRPr="00D119CE" w:rsidRDefault="0062078D" w:rsidP="00E10260">
      <w:pPr>
        <w:ind w:firstLine="684"/>
        <w:jc w:val="both"/>
      </w:pPr>
      <w:r w:rsidRPr="00D119CE">
        <w:t>1.</w:t>
      </w:r>
      <w:r w:rsidR="001119F1" w:rsidRPr="00D119CE">
        <w:t xml:space="preserve">5. Организатор конкурса не вправе осуществлять координацию деятельности участников конкурса, которая имеет либо может иметь своим результатом ограничение конкуренции между ними или ущемление интересов отдельных его участников. </w:t>
      </w:r>
    </w:p>
    <w:bookmarkEnd w:id="5"/>
    <w:p w14:paraId="0DB355C9" w14:textId="77777777" w:rsidR="001119F1" w:rsidRPr="00D119CE" w:rsidRDefault="0062078D" w:rsidP="00E10260">
      <w:pPr>
        <w:ind w:firstLine="684"/>
        <w:jc w:val="both"/>
      </w:pPr>
      <w:r w:rsidRPr="00D119CE">
        <w:t>1.</w:t>
      </w:r>
      <w:r w:rsidR="001119F1" w:rsidRPr="00D119CE">
        <w:t xml:space="preserve">6. По результатам конкурса между банком, признанным победителем конкурса, и </w:t>
      </w:r>
      <w:bookmarkEnd w:id="6"/>
      <w:r w:rsidR="001119F1" w:rsidRPr="00D119CE">
        <w:t xml:space="preserve">организатором конкурса заключается соответствующее соглашение.  </w:t>
      </w:r>
    </w:p>
    <w:p w14:paraId="33EEB48C" w14:textId="77777777" w:rsidR="00BD10D4" w:rsidRPr="00D119CE" w:rsidRDefault="00BD10D4" w:rsidP="00E10260">
      <w:pPr>
        <w:ind w:firstLine="684"/>
        <w:jc w:val="center"/>
        <w:rPr>
          <w:b/>
          <w:bCs/>
        </w:rPr>
      </w:pPr>
    </w:p>
    <w:p w14:paraId="67911EFF" w14:textId="77777777" w:rsidR="001119F1" w:rsidRPr="00D119CE" w:rsidRDefault="001119F1" w:rsidP="00BD10D4">
      <w:pPr>
        <w:pStyle w:val="1"/>
        <w:numPr>
          <w:ilvl w:val="0"/>
          <w:numId w:val="3"/>
        </w:numPr>
        <w:tabs>
          <w:tab w:val="left" w:pos="3038"/>
        </w:tabs>
        <w:jc w:val="center"/>
        <w:rPr>
          <w:b/>
          <w:sz w:val="24"/>
        </w:rPr>
      </w:pPr>
      <w:r w:rsidRPr="00D119CE">
        <w:rPr>
          <w:b/>
          <w:sz w:val="24"/>
        </w:rPr>
        <w:t>Условия участия в конкурсе</w:t>
      </w:r>
    </w:p>
    <w:p w14:paraId="455F090F" w14:textId="77777777" w:rsidR="009F06B7" w:rsidRPr="00D119CE" w:rsidRDefault="009F06B7" w:rsidP="009F06B7"/>
    <w:p w14:paraId="69EB57EB" w14:textId="77777777" w:rsidR="00585B8B" w:rsidRPr="00D119CE" w:rsidRDefault="0062078D" w:rsidP="00E10260">
      <w:pPr>
        <w:tabs>
          <w:tab w:val="left" w:pos="3038"/>
        </w:tabs>
        <w:ind w:firstLine="684"/>
        <w:jc w:val="both"/>
      </w:pPr>
      <w:r w:rsidRPr="00D119CE">
        <w:t>2.1.</w:t>
      </w:r>
      <w:r w:rsidR="001119F1" w:rsidRPr="00D119CE">
        <w:t> </w:t>
      </w:r>
      <w:r w:rsidR="00585B8B" w:rsidRPr="00D119CE">
        <w:t xml:space="preserve">Предметом отбора является право на заключение с Гарантийным фондом  договора банковского вклада (депозита). </w:t>
      </w:r>
    </w:p>
    <w:p w14:paraId="0498B98D" w14:textId="77777777" w:rsidR="002F6D79" w:rsidRPr="00D119CE" w:rsidRDefault="0062078D" w:rsidP="00E10260">
      <w:pPr>
        <w:tabs>
          <w:tab w:val="left" w:pos="3038"/>
        </w:tabs>
        <w:ind w:firstLine="684"/>
        <w:jc w:val="both"/>
      </w:pPr>
      <w:r w:rsidRPr="00D119CE">
        <w:t>2.2.</w:t>
      </w:r>
      <w:r w:rsidR="001119F1" w:rsidRPr="00D119CE">
        <w:t> </w:t>
      </w:r>
      <w:r w:rsidR="002F6D79" w:rsidRPr="00D119CE">
        <w:t>Требованиями к банку, участвующему в конкурсе на размещение средств Гарантийного фонда во вкладах (депозитах), являются:</w:t>
      </w:r>
    </w:p>
    <w:p w14:paraId="72130E44" w14:textId="77777777" w:rsidR="00B7333C" w:rsidRPr="00D119CE" w:rsidRDefault="0062078D" w:rsidP="0082587E">
      <w:pPr>
        <w:tabs>
          <w:tab w:val="left" w:pos="851"/>
          <w:tab w:val="left" w:pos="1134"/>
        </w:tabs>
        <w:autoSpaceDE w:val="0"/>
        <w:autoSpaceDN w:val="0"/>
        <w:adjustRightInd w:val="0"/>
        <w:ind w:firstLine="684"/>
        <w:jc w:val="both"/>
      </w:pPr>
      <w:r w:rsidRPr="00D119CE">
        <w:t>2.2.1.</w:t>
      </w:r>
      <w:r w:rsidR="00C425C7" w:rsidRPr="00D119CE">
        <w:tab/>
      </w:r>
      <w:r w:rsidR="00B7333C" w:rsidRPr="00D119CE">
        <w:t>наличие у кредитной организации универсальной или базовой лицензии Центрального Банка Российской Федерации на осуществление банковских операций</w:t>
      </w:r>
    </w:p>
    <w:p w14:paraId="601741CF" w14:textId="77777777" w:rsidR="00C425C7" w:rsidRPr="00D119CE" w:rsidRDefault="0062078D" w:rsidP="0082587E">
      <w:pPr>
        <w:tabs>
          <w:tab w:val="left" w:pos="851"/>
          <w:tab w:val="left" w:pos="1134"/>
        </w:tabs>
        <w:autoSpaceDE w:val="0"/>
        <w:autoSpaceDN w:val="0"/>
        <w:adjustRightInd w:val="0"/>
        <w:ind w:firstLine="684"/>
        <w:jc w:val="both"/>
      </w:pPr>
      <w:r w:rsidRPr="00D119CE">
        <w:t>2.2.2.</w:t>
      </w:r>
      <w:r w:rsidR="00C425C7" w:rsidRPr="00D119CE">
        <w:tab/>
        <w:t xml:space="preserve"> наличие у кредитной организации собственных средств (капитала) в размере не менее 50 млрд. рублей по имеющейся в Центральном Банке  Российской Федерации отчетности на день проверки соо</w:t>
      </w:r>
      <w:r w:rsidR="0004093B" w:rsidRPr="00D119CE">
        <w:t xml:space="preserve">тветствия кредитной организации </w:t>
      </w:r>
      <w:r w:rsidR="00C425C7" w:rsidRPr="00D119CE">
        <w:t>требованиям,</w:t>
      </w:r>
      <w:r w:rsidR="00C425C7" w:rsidRPr="00D119CE">
        <w:tab/>
        <w:t>предусмотренным</w:t>
      </w:r>
      <w:r w:rsidR="006250B4" w:rsidRPr="00D119CE">
        <w:t xml:space="preserve"> </w:t>
      </w:r>
      <w:r w:rsidR="00C425C7" w:rsidRPr="00D119CE">
        <w:t xml:space="preserve">подпунктами 1, 3 - </w:t>
      </w:r>
      <w:r w:rsidR="0066397B" w:rsidRPr="00D119CE">
        <w:t>7</w:t>
      </w:r>
      <w:r w:rsidR="00C425C7" w:rsidRPr="00D119CE">
        <w:t xml:space="preserve"> настоящего пункта;</w:t>
      </w:r>
    </w:p>
    <w:p w14:paraId="77448CD2" w14:textId="4B22384F" w:rsidR="00E61C78" w:rsidRPr="00937DD3" w:rsidRDefault="0062078D" w:rsidP="0082587E">
      <w:pPr>
        <w:tabs>
          <w:tab w:val="left" w:pos="851"/>
          <w:tab w:val="left" w:pos="1134"/>
        </w:tabs>
        <w:autoSpaceDE w:val="0"/>
        <w:autoSpaceDN w:val="0"/>
        <w:adjustRightInd w:val="0"/>
        <w:ind w:firstLine="684"/>
        <w:jc w:val="both"/>
        <w:rPr>
          <w:strike/>
        </w:rPr>
      </w:pPr>
      <w:r w:rsidRPr="00D119CE">
        <w:t>2.2.3.</w:t>
      </w:r>
      <w:r w:rsidR="00C425C7" w:rsidRPr="00D119CE">
        <w:tab/>
      </w:r>
      <w:r w:rsidR="00937DD3" w:rsidRPr="00937DD3">
        <w:t xml:space="preserve">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"Аналитическое Кредитное рейтинговое агентство" не ниже уровня "A-(RU)", кредитного рейтингового агентства акционерного общества "Рейтинговое агентство "Эксперт РА" не ниже уровня "ruА-", кредитного рейтингового агентства общество с ограниченной ответственностью "Национальные Кредитные Рейтинги" не ниже уровня "A-.ru" или кредитного рейтингового агентства общество с ограниченной ответственностью "Национальное Рейтинговое Агентство" не ниже уровня </w:t>
      </w:r>
      <w:bookmarkStart w:id="9" w:name="_Hlk227591374"/>
      <w:r w:rsidR="00937DD3" w:rsidRPr="00937DD3">
        <w:t>"</w:t>
      </w:r>
      <w:bookmarkEnd w:id="9"/>
      <w:r w:rsidR="00937DD3" w:rsidRPr="00937DD3">
        <w:t>А-</w:t>
      </w:r>
      <w:r w:rsidR="00937DD3">
        <w:t>(</w:t>
      </w:r>
      <w:r w:rsidR="00937DD3" w:rsidRPr="00937DD3">
        <w:t>ru</w:t>
      </w:r>
      <w:r w:rsidR="00937DD3">
        <w:t>)</w:t>
      </w:r>
      <w:r w:rsidR="00937DD3" w:rsidRPr="00937DD3">
        <w:t xml:space="preserve"> </w:t>
      </w:r>
      <w:r w:rsidR="00937DD3" w:rsidRPr="00937DD3">
        <w:t>"</w:t>
      </w:r>
      <w:r w:rsidR="00937DD3">
        <w:t>.</w:t>
      </w:r>
    </w:p>
    <w:p w14:paraId="1BDB4057" w14:textId="77777777" w:rsidR="00C425C7" w:rsidRPr="00D119CE" w:rsidRDefault="0062078D" w:rsidP="0082587E">
      <w:pPr>
        <w:tabs>
          <w:tab w:val="left" w:pos="851"/>
          <w:tab w:val="left" w:pos="1134"/>
        </w:tabs>
        <w:autoSpaceDE w:val="0"/>
        <w:autoSpaceDN w:val="0"/>
        <w:adjustRightInd w:val="0"/>
        <w:ind w:firstLine="684"/>
        <w:jc w:val="both"/>
      </w:pPr>
      <w:r w:rsidRPr="00D119CE">
        <w:t>2.2.4.</w:t>
      </w:r>
      <w:r w:rsidR="00C425C7" w:rsidRPr="00D119CE">
        <w:tab/>
        <w:t xml:space="preserve"> срок деятельности кредитной организации с даты ее регистрации составляет не менее 5 (пяти) лет;</w:t>
      </w:r>
    </w:p>
    <w:p w14:paraId="453FFA62" w14:textId="77777777" w:rsidR="00C425C7" w:rsidRPr="00D119CE" w:rsidRDefault="0062078D" w:rsidP="0082587E">
      <w:pPr>
        <w:tabs>
          <w:tab w:val="left" w:pos="851"/>
          <w:tab w:val="left" w:pos="1134"/>
        </w:tabs>
        <w:autoSpaceDE w:val="0"/>
        <w:autoSpaceDN w:val="0"/>
        <w:adjustRightInd w:val="0"/>
        <w:ind w:firstLine="684"/>
        <w:jc w:val="both"/>
      </w:pPr>
      <w:r w:rsidRPr="00D119CE">
        <w:t>2.2.5.</w:t>
      </w:r>
      <w:r w:rsidR="00C425C7" w:rsidRPr="00D119CE">
        <w:tab/>
        <w:t xml:space="preserve"> отсутствие действующей в отношении кредитной организации меры воздействия, примененной Центральным Банком Российской Федерации за нарушение обязательных нормативов, установленных в соответствии с Федеральным законом от 10 июля 2002 г. № 86-ФЗ «О Центральном банке Российской Феде</w:t>
      </w:r>
      <w:r w:rsidR="00EF0BCB" w:rsidRPr="00D119CE">
        <w:t>рации (Банке России)»;</w:t>
      </w:r>
    </w:p>
    <w:p w14:paraId="427564F5" w14:textId="77777777" w:rsidR="00C425C7" w:rsidRPr="00D119CE" w:rsidRDefault="0062078D" w:rsidP="0082587E">
      <w:pPr>
        <w:tabs>
          <w:tab w:val="left" w:pos="851"/>
          <w:tab w:val="left" w:pos="1134"/>
        </w:tabs>
        <w:autoSpaceDE w:val="0"/>
        <w:autoSpaceDN w:val="0"/>
        <w:adjustRightInd w:val="0"/>
        <w:ind w:firstLine="684"/>
        <w:jc w:val="both"/>
      </w:pPr>
      <w:r w:rsidRPr="00D119CE">
        <w:t>2.2.6.</w:t>
      </w:r>
      <w:r w:rsidR="00C425C7" w:rsidRPr="00D119CE">
        <w:tab/>
        <w:t xml:space="preserve"> 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РГО;</w:t>
      </w:r>
    </w:p>
    <w:p w14:paraId="2CAEDF4D" w14:textId="77777777" w:rsidR="003254C5" w:rsidRPr="00D119CE" w:rsidRDefault="0062078D" w:rsidP="0082587E">
      <w:pPr>
        <w:tabs>
          <w:tab w:val="left" w:pos="851"/>
          <w:tab w:val="left" w:pos="1134"/>
        </w:tabs>
        <w:autoSpaceDE w:val="0"/>
        <w:autoSpaceDN w:val="0"/>
        <w:adjustRightInd w:val="0"/>
        <w:ind w:firstLine="684"/>
        <w:jc w:val="both"/>
      </w:pPr>
      <w:r w:rsidRPr="00D119CE">
        <w:t>2.2.7.</w:t>
      </w:r>
      <w:r w:rsidR="00C425C7" w:rsidRPr="00D119CE">
        <w:tab/>
        <w:t xml:space="preserve"> участие кредитной организации в системе обязательного страхования вкладов физических лиц в банках Российской Федерации в соответствии с Федеральным законом от 23 декабря 2003 г. № 177-ФЗ «О страховании вкладов физических лиц в банках Российской Федерации»</w:t>
      </w:r>
      <w:r w:rsidR="00EF0BCB" w:rsidRPr="00D119CE">
        <w:t>.</w:t>
      </w:r>
      <w:r w:rsidR="00C425C7" w:rsidRPr="00D119CE">
        <w:t xml:space="preserve"> </w:t>
      </w:r>
    </w:p>
    <w:p w14:paraId="4BB94DB6" w14:textId="77777777" w:rsidR="004228F1" w:rsidRPr="00D119CE" w:rsidRDefault="004228F1" w:rsidP="00E10260">
      <w:pPr>
        <w:autoSpaceDE w:val="0"/>
        <w:autoSpaceDN w:val="0"/>
        <w:adjustRightInd w:val="0"/>
        <w:ind w:firstLine="684"/>
        <w:jc w:val="both"/>
      </w:pPr>
    </w:p>
    <w:p w14:paraId="1EE71690" w14:textId="77777777" w:rsidR="001119F1" w:rsidRPr="00D119CE" w:rsidRDefault="001119F1" w:rsidP="009F06B7">
      <w:pPr>
        <w:pStyle w:val="ac"/>
        <w:numPr>
          <w:ilvl w:val="0"/>
          <w:numId w:val="3"/>
        </w:numPr>
        <w:tabs>
          <w:tab w:val="left" w:pos="3038"/>
        </w:tabs>
        <w:jc w:val="center"/>
        <w:rPr>
          <w:b/>
        </w:rPr>
      </w:pPr>
      <w:r w:rsidRPr="00D119CE">
        <w:rPr>
          <w:b/>
        </w:rPr>
        <w:t>Конкурсная комиссия</w:t>
      </w:r>
    </w:p>
    <w:p w14:paraId="225944D1" w14:textId="77777777" w:rsidR="009F06B7" w:rsidRPr="00D119CE" w:rsidRDefault="009F06B7" w:rsidP="009F06B7">
      <w:pPr>
        <w:pStyle w:val="ac"/>
        <w:tabs>
          <w:tab w:val="left" w:pos="3038"/>
        </w:tabs>
        <w:rPr>
          <w:b/>
        </w:rPr>
      </w:pPr>
    </w:p>
    <w:p w14:paraId="55B1C9BC" w14:textId="77777777" w:rsidR="001119F1" w:rsidRPr="00D119CE" w:rsidRDefault="0062078D" w:rsidP="00E10260">
      <w:pPr>
        <w:tabs>
          <w:tab w:val="left" w:pos="3038"/>
        </w:tabs>
        <w:ind w:firstLine="684"/>
        <w:jc w:val="both"/>
      </w:pPr>
      <w:bookmarkStart w:id="10" w:name="sub_10210"/>
      <w:r w:rsidRPr="00D119CE">
        <w:t>3.1</w:t>
      </w:r>
      <w:r w:rsidR="001119F1" w:rsidRPr="00D119CE">
        <w:t xml:space="preserve">. Конкурс проводится конкурсной комиссией. </w:t>
      </w:r>
      <w:bookmarkEnd w:id="10"/>
    </w:p>
    <w:p w14:paraId="209519E6" w14:textId="77777777" w:rsidR="001119F1" w:rsidRPr="00D119CE" w:rsidRDefault="0062078D" w:rsidP="00E10260">
      <w:pPr>
        <w:tabs>
          <w:tab w:val="left" w:pos="1080"/>
          <w:tab w:val="left" w:pos="3038"/>
        </w:tabs>
        <w:ind w:firstLine="684"/>
        <w:jc w:val="both"/>
      </w:pPr>
      <w:bookmarkStart w:id="11" w:name="sub_10220"/>
      <w:r w:rsidRPr="00D119CE">
        <w:t>3.2</w:t>
      </w:r>
      <w:r w:rsidR="001119F1" w:rsidRPr="00D119CE">
        <w:t>. Функции комиссии:</w:t>
      </w:r>
    </w:p>
    <w:p w14:paraId="130F55EA" w14:textId="77777777" w:rsidR="001119F1" w:rsidRPr="00D119CE" w:rsidRDefault="0062078D" w:rsidP="0062078D">
      <w:pPr>
        <w:tabs>
          <w:tab w:val="left" w:pos="3038"/>
        </w:tabs>
        <w:jc w:val="both"/>
      </w:pPr>
      <w:r w:rsidRPr="00D119CE">
        <w:t xml:space="preserve">– </w:t>
      </w:r>
      <w:r w:rsidR="001119F1" w:rsidRPr="00D119CE">
        <w:t xml:space="preserve"> рассмотрение заявок и конкурсных документов на участие в конкурсе;</w:t>
      </w:r>
    </w:p>
    <w:p w14:paraId="4E5F9ED0" w14:textId="77777777" w:rsidR="001119F1" w:rsidRPr="00D119CE" w:rsidRDefault="0062078D" w:rsidP="0062078D">
      <w:pPr>
        <w:tabs>
          <w:tab w:val="left" w:pos="3038"/>
        </w:tabs>
        <w:jc w:val="both"/>
      </w:pPr>
      <w:r w:rsidRPr="00D119CE">
        <w:t xml:space="preserve">– </w:t>
      </w:r>
      <w:r w:rsidR="001119F1" w:rsidRPr="00D119CE">
        <w:t>оценка конкурсных заявок и определение победителей.</w:t>
      </w:r>
    </w:p>
    <w:p w14:paraId="455C833B" w14:textId="77777777" w:rsidR="001119F1" w:rsidRPr="00D119CE" w:rsidRDefault="00BD10D4" w:rsidP="00E10260">
      <w:pPr>
        <w:ind w:firstLine="684"/>
        <w:jc w:val="both"/>
      </w:pPr>
      <w:bookmarkStart w:id="12" w:name="sub_10240"/>
      <w:bookmarkEnd w:id="11"/>
      <w:r w:rsidRPr="00D119CE">
        <w:t>3.3.</w:t>
      </w:r>
      <w:r w:rsidR="001119F1" w:rsidRPr="00D119CE">
        <w:t> </w:t>
      </w:r>
      <w:bookmarkEnd w:id="12"/>
      <w:r w:rsidR="001119F1" w:rsidRPr="00D119CE">
        <w:t>По усмотрению организатора конкурса в случае необходимости возможно привлечение для участия в работе комиссии независимых экспертов.</w:t>
      </w:r>
    </w:p>
    <w:p w14:paraId="092336F8" w14:textId="77777777" w:rsidR="00CD3CA2" w:rsidRPr="00D119CE" w:rsidRDefault="00CD3CA2" w:rsidP="00CD3CA2">
      <w:pPr>
        <w:ind w:firstLine="684"/>
        <w:jc w:val="both"/>
      </w:pPr>
      <w:r w:rsidRPr="00D119CE">
        <w:lastRenderedPageBreak/>
        <w:t xml:space="preserve">Каждый член комиссии, участвующий в рассмотрении заявок, знакомится с заявками, с приложениями и заключениями независимых экспертов.  </w:t>
      </w:r>
    </w:p>
    <w:p w14:paraId="270074FA" w14:textId="77777777" w:rsidR="00CD3CA2" w:rsidRPr="00D119CE" w:rsidRDefault="00CD3CA2" w:rsidP="00E10260">
      <w:pPr>
        <w:ind w:firstLine="684"/>
        <w:jc w:val="both"/>
      </w:pPr>
    </w:p>
    <w:p w14:paraId="57946D17" w14:textId="77777777" w:rsidR="001119F1" w:rsidRPr="00D119CE" w:rsidRDefault="001119F1" w:rsidP="009F06B7">
      <w:pPr>
        <w:pStyle w:val="ac"/>
        <w:keepNext/>
        <w:numPr>
          <w:ilvl w:val="0"/>
          <w:numId w:val="3"/>
        </w:numPr>
        <w:tabs>
          <w:tab w:val="left" w:pos="3038"/>
        </w:tabs>
        <w:jc w:val="center"/>
        <w:rPr>
          <w:b/>
          <w:bCs/>
        </w:rPr>
      </w:pPr>
      <w:r w:rsidRPr="00D119CE">
        <w:rPr>
          <w:b/>
          <w:bCs/>
        </w:rPr>
        <w:t xml:space="preserve">Подача заявок на участие в конкурсе  </w:t>
      </w:r>
    </w:p>
    <w:p w14:paraId="7429F620" w14:textId="77777777" w:rsidR="009F06B7" w:rsidRPr="00D119CE" w:rsidRDefault="009F06B7" w:rsidP="009F06B7">
      <w:pPr>
        <w:pStyle w:val="ac"/>
        <w:keepNext/>
        <w:tabs>
          <w:tab w:val="left" w:pos="3038"/>
        </w:tabs>
        <w:rPr>
          <w:b/>
          <w:bCs/>
        </w:rPr>
      </w:pPr>
    </w:p>
    <w:p w14:paraId="08D4239D" w14:textId="77777777" w:rsidR="001119F1" w:rsidRPr="00D119CE" w:rsidRDefault="00BD10D4" w:rsidP="00E10260">
      <w:pPr>
        <w:tabs>
          <w:tab w:val="left" w:pos="3038"/>
        </w:tabs>
        <w:ind w:firstLine="684"/>
        <w:jc w:val="both"/>
      </w:pPr>
      <w:r w:rsidRPr="00D119CE">
        <w:t>4.1</w:t>
      </w:r>
      <w:r w:rsidR="001119F1" w:rsidRPr="00D119CE">
        <w:t>. Соискатель на участие в конкурсе направляет организатору конкурса заявку установленной формы (приложение №</w:t>
      </w:r>
      <w:r w:rsidR="00A03DF5" w:rsidRPr="00D119CE">
        <w:t xml:space="preserve"> </w:t>
      </w:r>
      <w:r w:rsidR="001119F1" w:rsidRPr="00D119CE">
        <w:t>1) с приложением согласно описи документов (приложение №</w:t>
      </w:r>
      <w:r w:rsidR="00A03DF5" w:rsidRPr="00D119CE">
        <w:t xml:space="preserve"> </w:t>
      </w:r>
      <w:r w:rsidR="001119F1" w:rsidRPr="00D119CE">
        <w:t>2).</w:t>
      </w:r>
    </w:p>
    <w:p w14:paraId="4D66E66C" w14:textId="77777777" w:rsidR="001119F1" w:rsidRPr="00D119CE" w:rsidRDefault="001119F1" w:rsidP="00E10260">
      <w:pPr>
        <w:tabs>
          <w:tab w:val="left" w:pos="3038"/>
        </w:tabs>
        <w:ind w:firstLine="684"/>
        <w:jc w:val="both"/>
      </w:pPr>
      <w:r w:rsidRPr="00D119CE">
        <w:t>Все документы, представленные соискателями на участие в конкурсе в составе заявки, должны быть скреплены в один том, прошиты, иметь сквозную нумерацию листов, скреплены печатью и заверены подписью уполномоченного лица  соискателя на участие в конкурсе. Соискатели на участие в конкурсе  запечатывают все документы в конверт. На конверте указывается:</w:t>
      </w:r>
    </w:p>
    <w:p w14:paraId="7FA29366" w14:textId="77777777" w:rsidR="001119F1" w:rsidRPr="00D119CE" w:rsidRDefault="00BD10D4" w:rsidP="00E43082">
      <w:pPr>
        <w:tabs>
          <w:tab w:val="left" w:pos="3038"/>
        </w:tabs>
        <w:ind w:firstLine="567"/>
        <w:jc w:val="both"/>
      </w:pPr>
      <w:r w:rsidRPr="00D119CE">
        <w:t xml:space="preserve">– </w:t>
      </w:r>
      <w:r w:rsidR="001119F1" w:rsidRPr="00D119CE">
        <w:t>адрес организатора;</w:t>
      </w:r>
    </w:p>
    <w:p w14:paraId="1AFDABEA" w14:textId="77777777" w:rsidR="001119F1" w:rsidRPr="00D119CE" w:rsidRDefault="00BD10D4" w:rsidP="00E43082">
      <w:pPr>
        <w:tabs>
          <w:tab w:val="left" w:pos="3038"/>
        </w:tabs>
        <w:ind w:firstLine="567"/>
        <w:jc w:val="both"/>
      </w:pPr>
      <w:r w:rsidRPr="00D119CE">
        <w:t>–</w:t>
      </w:r>
      <w:r w:rsidR="008C767E" w:rsidRPr="00D119CE">
        <w:t xml:space="preserve"> наименование конкурсного отбора</w:t>
      </w:r>
      <w:r w:rsidR="001119F1" w:rsidRPr="00D119CE">
        <w:t>: «На конкурс</w:t>
      </w:r>
      <w:r w:rsidR="008C767E" w:rsidRPr="00D119CE">
        <w:t xml:space="preserve"> № ___</w:t>
      </w:r>
      <w:r w:rsidR="001119F1" w:rsidRPr="00D119CE">
        <w:t xml:space="preserve"> по отбору банков</w:t>
      </w:r>
      <w:r w:rsidR="00F16BE1" w:rsidRPr="00D119CE">
        <w:t>,</w:t>
      </w:r>
      <w:r w:rsidR="00C76C30" w:rsidRPr="00D119CE">
        <w:t xml:space="preserve"> </w:t>
      </w:r>
      <w:r w:rsidR="002F4587" w:rsidRPr="00D119CE">
        <w:t>по</w:t>
      </w:r>
      <w:r w:rsidR="00C76C30" w:rsidRPr="00D119CE">
        <w:t xml:space="preserve"> размещени</w:t>
      </w:r>
      <w:r w:rsidR="002F4587" w:rsidRPr="00D119CE">
        <w:t>ю</w:t>
      </w:r>
      <w:r w:rsidR="00C76C30" w:rsidRPr="00D119CE">
        <w:t xml:space="preserve"> средств  во вкладах (депозитах) </w:t>
      </w:r>
      <w:r w:rsidR="008C767E" w:rsidRPr="00D119CE">
        <w:t>ООО «Гарантийный фонд Забайкальского края»</w:t>
      </w:r>
      <w:r w:rsidR="001119F1" w:rsidRPr="00D119CE">
        <w:t>;</w:t>
      </w:r>
    </w:p>
    <w:p w14:paraId="10B8ED3A" w14:textId="77777777" w:rsidR="001119F1" w:rsidRPr="00D119CE" w:rsidRDefault="00BD10D4" w:rsidP="00E43082">
      <w:pPr>
        <w:tabs>
          <w:tab w:val="left" w:pos="3038"/>
        </w:tabs>
        <w:ind w:firstLine="567"/>
        <w:jc w:val="both"/>
      </w:pPr>
      <w:r w:rsidRPr="00D119CE">
        <w:t xml:space="preserve">– </w:t>
      </w:r>
      <w:r w:rsidR="001119F1" w:rsidRPr="00D119CE">
        <w:t xml:space="preserve">наименование и адрес участника конкурса.    </w:t>
      </w:r>
    </w:p>
    <w:p w14:paraId="21718CE9" w14:textId="77777777" w:rsidR="001119F1" w:rsidRPr="00D119CE" w:rsidRDefault="008C767E" w:rsidP="00E10260">
      <w:pPr>
        <w:tabs>
          <w:tab w:val="left" w:pos="3038"/>
        </w:tabs>
        <w:ind w:firstLine="684"/>
        <w:jc w:val="both"/>
      </w:pPr>
      <w:r w:rsidRPr="00D119CE">
        <w:t>4.2</w:t>
      </w:r>
      <w:r w:rsidR="001119F1" w:rsidRPr="00D119CE">
        <w:t xml:space="preserve">. Заявка регистрируется в день подачи с указанием номера и даты регистрации, а также фамилии, имени и отчества лица, которое произвело регистрацию. </w:t>
      </w:r>
    </w:p>
    <w:p w14:paraId="1C377B06" w14:textId="77777777" w:rsidR="001119F1" w:rsidRPr="00D119CE" w:rsidRDefault="008C767E" w:rsidP="00E10260">
      <w:pPr>
        <w:tabs>
          <w:tab w:val="left" w:pos="3038"/>
        </w:tabs>
        <w:ind w:firstLine="684"/>
        <w:jc w:val="both"/>
      </w:pPr>
      <w:r w:rsidRPr="00D119CE">
        <w:t>4.3</w:t>
      </w:r>
      <w:r w:rsidR="00BD10D4" w:rsidRPr="00D119CE">
        <w:t>.</w:t>
      </w:r>
      <w:r w:rsidR="001119F1" w:rsidRPr="00D119CE">
        <w:t xml:space="preserve"> Соискатель (участник конкурса) вправе в любое время отозвать свою заявку. Для этого ему необходимо направить председателю комиссии официальное письменное уведомление. Датой отзыва является дата регистрации официального письменного уведомления соискателя (участника). </w:t>
      </w:r>
    </w:p>
    <w:p w14:paraId="17774762" w14:textId="77777777" w:rsidR="001119F1" w:rsidRPr="00D119CE" w:rsidRDefault="008C767E" w:rsidP="00E10260">
      <w:pPr>
        <w:tabs>
          <w:tab w:val="left" w:pos="3038"/>
        </w:tabs>
        <w:ind w:firstLine="684"/>
        <w:jc w:val="both"/>
      </w:pPr>
      <w:r w:rsidRPr="00D119CE">
        <w:t>4.4</w:t>
      </w:r>
      <w:r w:rsidR="00BD10D4" w:rsidRPr="00D119CE">
        <w:t>.</w:t>
      </w:r>
      <w:r w:rsidR="001119F1" w:rsidRPr="00D119CE">
        <w:t xml:space="preserve"> Предоставленные на конкурс документы не возвращаются. </w:t>
      </w:r>
    </w:p>
    <w:p w14:paraId="55FA48E7" w14:textId="77777777" w:rsidR="001119F1" w:rsidRPr="00D119CE" w:rsidRDefault="008C767E" w:rsidP="00E10260">
      <w:pPr>
        <w:tabs>
          <w:tab w:val="left" w:pos="3038"/>
        </w:tabs>
        <w:ind w:firstLine="684"/>
        <w:jc w:val="both"/>
      </w:pPr>
      <w:r w:rsidRPr="00D119CE">
        <w:t>4.5</w:t>
      </w:r>
      <w:r w:rsidR="001119F1" w:rsidRPr="00D119CE">
        <w:t>. </w:t>
      </w:r>
      <w:r w:rsidR="00CD051F" w:rsidRPr="00D119CE">
        <w:t>Конкурсная комиссия</w:t>
      </w:r>
      <w:r w:rsidR="001119F1" w:rsidRPr="00D119CE">
        <w:t xml:space="preserve"> в течение 3 </w:t>
      </w:r>
      <w:r w:rsidRPr="00D119CE">
        <w:t xml:space="preserve">(трех) </w:t>
      </w:r>
      <w:r w:rsidR="001119F1" w:rsidRPr="00D119CE">
        <w:t xml:space="preserve">дней со дня </w:t>
      </w:r>
      <w:r w:rsidR="00CD051F" w:rsidRPr="00D119CE">
        <w:t xml:space="preserve">прекращения конкурса </w:t>
      </w:r>
      <w:r w:rsidR="001119F1" w:rsidRPr="00D119CE">
        <w:t xml:space="preserve">проверяет </w:t>
      </w:r>
      <w:r w:rsidR="006B5063" w:rsidRPr="00D119CE">
        <w:t xml:space="preserve">конкурсную документацию </w:t>
      </w:r>
      <w:r w:rsidR="001119F1" w:rsidRPr="00D119CE">
        <w:t xml:space="preserve">на соответствие установленным требованиям, принимает решение о принятии заявки или об отказе в ее принятии. </w:t>
      </w:r>
    </w:p>
    <w:p w14:paraId="7DCB98A3" w14:textId="77777777" w:rsidR="001119F1" w:rsidRPr="00D119CE" w:rsidRDefault="001119F1" w:rsidP="00E10260">
      <w:pPr>
        <w:tabs>
          <w:tab w:val="left" w:pos="3038"/>
        </w:tabs>
        <w:ind w:firstLine="684"/>
        <w:jc w:val="both"/>
      </w:pPr>
      <w:r w:rsidRPr="00D119CE">
        <w:t>Причиной отказа в принятии заявки являются: несвоевременность подачи заявки, недостоверность документов, представленных вместе с заявкой на участие в конкурсе, представление неполной информации.</w:t>
      </w:r>
    </w:p>
    <w:p w14:paraId="06AB9370" w14:textId="77777777" w:rsidR="008C767E" w:rsidRPr="00D119CE" w:rsidRDefault="008C767E" w:rsidP="00E10260">
      <w:pPr>
        <w:tabs>
          <w:tab w:val="left" w:pos="3038"/>
        </w:tabs>
        <w:ind w:firstLine="684"/>
        <w:jc w:val="both"/>
      </w:pPr>
      <w:r w:rsidRPr="00D119CE">
        <w:t>4.6</w:t>
      </w:r>
      <w:r w:rsidR="001119F1" w:rsidRPr="00D119CE">
        <w:t>. Принятые заявки рассм</w:t>
      </w:r>
      <w:r w:rsidR="006B5063" w:rsidRPr="00D119CE">
        <w:t>атриваются</w:t>
      </w:r>
      <w:r w:rsidR="001119F1" w:rsidRPr="00D119CE">
        <w:t xml:space="preserve">  комисси</w:t>
      </w:r>
      <w:r w:rsidR="006B5063" w:rsidRPr="00D119CE">
        <w:t>ей</w:t>
      </w:r>
      <w:r w:rsidR="001119F1" w:rsidRPr="00D119CE">
        <w:t xml:space="preserve">. </w:t>
      </w:r>
    </w:p>
    <w:p w14:paraId="7F43EAA7" w14:textId="77777777" w:rsidR="001119F1" w:rsidRPr="00D119CE" w:rsidRDefault="008C767E" w:rsidP="008C767E">
      <w:pPr>
        <w:tabs>
          <w:tab w:val="left" w:pos="3038"/>
        </w:tabs>
        <w:ind w:firstLine="684"/>
        <w:jc w:val="both"/>
      </w:pPr>
      <w:r w:rsidRPr="00D119CE">
        <w:t xml:space="preserve">4.7. </w:t>
      </w:r>
      <w:r w:rsidR="001119F1" w:rsidRPr="00D119CE">
        <w:t>В случае пр</w:t>
      </w:r>
      <w:r w:rsidRPr="00D119CE">
        <w:t xml:space="preserve">ивлечения независимых экспертов им </w:t>
      </w:r>
      <w:r w:rsidR="001119F1" w:rsidRPr="00D119CE">
        <w:t>предоставляются копии заявок с приложен</w:t>
      </w:r>
      <w:r w:rsidRPr="00D119CE">
        <w:t xml:space="preserve">иями. </w:t>
      </w:r>
      <w:r w:rsidR="001119F1" w:rsidRPr="00D119CE">
        <w:t>Независимые эксперты осуществляют оценку заявок до рассмотрения их на заседании комиссии</w:t>
      </w:r>
      <w:r w:rsidR="006B5063" w:rsidRPr="00D119CE">
        <w:t xml:space="preserve"> по подведению итогов</w:t>
      </w:r>
      <w:r w:rsidR="001119F1" w:rsidRPr="00D119CE">
        <w:t>.</w:t>
      </w:r>
    </w:p>
    <w:p w14:paraId="6B8E06FF" w14:textId="77777777" w:rsidR="001119F1" w:rsidRPr="00D119CE" w:rsidRDefault="008C767E" w:rsidP="00E10260">
      <w:pPr>
        <w:tabs>
          <w:tab w:val="left" w:pos="3038"/>
        </w:tabs>
        <w:ind w:firstLine="684"/>
        <w:jc w:val="both"/>
      </w:pPr>
      <w:r w:rsidRPr="00D119CE">
        <w:t xml:space="preserve">4.8. </w:t>
      </w:r>
      <w:r w:rsidR="001119F1" w:rsidRPr="00D119CE">
        <w:t xml:space="preserve">Члены комиссии и участники конкурса, допущенные к рассмотрению конкурсных заявок, несут ответственность в установленном законодательством Российской Федерации порядке за сохранение конфиденциальной информации. </w:t>
      </w:r>
    </w:p>
    <w:p w14:paraId="42AF4811" w14:textId="77777777" w:rsidR="001119F1" w:rsidRPr="00D119CE" w:rsidRDefault="008C767E" w:rsidP="00E10260">
      <w:pPr>
        <w:tabs>
          <w:tab w:val="left" w:pos="3038"/>
        </w:tabs>
        <w:ind w:firstLine="684"/>
        <w:jc w:val="both"/>
      </w:pPr>
      <w:r w:rsidRPr="00D119CE">
        <w:t>4.9</w:t>
      </w:r>
      <w:r w:rsidR="001119F1" w:rsidRPr="00D119CE">
        <w:t xml:space="preserve">. Ответственность за сохранность заявки несет лицо, принявшее заявку. </w:t>
      </w:r>
    </w:p>
    <w:p w14:paraId="596C8F83" w14:textId="77777777" w:rsidR="001119F1" w:rsidRPr="00D119CE" w:rsidRDefault="001119F1" w:rsidP="00E10260">
      <w:pPr>
        <w:tabs>
          <w:tab w:val="left" w:pos="3038"/>
        </w:tabs>
        <w:ind w:firstLine="684"/>
        <w:jc w:val="center"/>
        <w:rPr>
          <w:b/>
        </w:rPr>
      </w:pPr>
    </w:p>
    <w:p w14:paraId="34CA7E8A" w14:textId="77777777" w:rsidR="00630F69" w:rsidRPr="00D119CE" w:rsidRDefault="0062078D" w:rsidP="009A5F2A">
      <w:pPr>
        <w:tabs>
          <w:tab w:val="left" w:pos="3038"/>
        </w:tabs>
        <w:ind w:firstLine="284"/>
        <w:jc w:val="center"/>
        <w:rPr>
          <w:b/>
          <w:bCs/>
        </w:rPr>
      </w:pPr>
      <w:r w:rsidRPr="00D119CE">
        <w:rPr>
          <w:b/>
        </w:rPr>
        <w:t>5</w:t>
      </w:r>
      <w:r w:rsidR="001119F1" w:rsidRPr="00D119CE">
        <w:rPr>
          <w:b/>
        </w:rPr>
        <w:t xml:space="preserve">. </w:t>
      </w:r>
      <w:r w:rsidR="00630F69" w:rsidRPr="00D119CE">
        <w:rPr>
          <w:b/>
          <w:bCs/>
        </w:rPr>
        <w:t>Порядок рассмотрения, оценка</w:t>
      </w:r>
      <w:r w:rsidR="001119F1" w:rsidRPr="00D119CE">
        <w:rPr>
          <w:b/>
          <w:bCs/>
        </w:rPr>
        <w:t xml:space="preserve"> конкурсных заявок </w:t>
      </w:r>
    </w:p>
    <w:p w14:paraId="576547D4" w14:textId="77777777" w:rsidR="001119F1" w:rsidRPr="00D119CE" w:rsidRDefault="001119F1" w:rsidP="009A5F2A">
      <w:pPr>
        <w:tabs>
          <w:tab w:val="left" w:pos="3038"/>
        </w:tabs>
        <w:ind w:firstLine="284"/>
        <w:jc w:val="center"/>
        <w:rPr>
          <w:b/>
          <w:bCs/>
        </w:rPr>
      </w:pPr>
      <w:r w:rsidRPr="00D119CE">
        <w:rPr>
          <w:b/>
          <w:bCs/>
        </w:rPr>
        <w:t>и подведение итогов</w:t>
      </w:r>
      <w:r w:rsidR="009A5F2A" w:rsidRPr="00D119CE">
        <w:rPr>
          <w:b/>
          <w:bCs/>
        </w:rPr>
        <w:t xml:space="preserve"> к</w:t>
      </w:r>
      <w:r w:rsidRPr="00D119CE">
        <w:rPr>
          <w:b/>
          <w:bCs/>
        </w:rPr>
        <w:t>онкурса</w:t>
      </w:r>
      <w:bookmarkStart w:id="13" w:name="sub_1051"/>
    </w:p>
    <w:p w14:paraId="638165BB" w14:textId="77777777" w:rsidR="009F06B7" w:rsidRPr="00D119CE" w:rsidRDefault="009F06B7" w:rsidP="009A5F2A">
      <w:pPr>
        <w:tabs>
          <w:tab w:val="left" w:pos="3038"/>
        </w:tabs>
        <w:ind w:firstLine="284"/>
        <w:jc w:val="center"/>
        <w:rPr>
          <w:b/>
          <w:bCs/>
        </w:rPr>
      </w:pPr>
    </w:p>
    <w:p w14:paraId="7628AF57" w14:textId="77777777" w:rsidR="009F5F46" w:rsidRPr="00D119CE" w:rsidRDefault="00BD10D4" w:rsidP="00E10260">
      <w:pPr>
        <w:pStyle w:val="ConsPlusNormal"/>
        <w:widowControl/>
        <w:tabs>
          <w:tab w:val="left" w:pos="3038"/>
        </w:tabs>
        <w:ind w:firstLine="684"/>
        <w:jc w:val="both"/>
        <w:rPr>
          <w:rFonts w:ascii="Times New Roman" w:hAnsi="Times New Roman" w:cs="Times New Roman"/>
          <w:sz w:val="24"/>
          <w:szCs w:val="24"/>
        </w:rPr>
      </w:pPr>
      <w:r w:rsidRPr="00D119CE">
        <w:rPr>
          <w:rFonts w:ascii="Times New Roman" w:hAnsi="Times New Roman" w:cs="Times New Roman"/>
          <w:sz w:val="24"/>
          <w:szCs w:val="24"/>
        </w:rPr>
        <w:t>5.1</w:t>
      </w:r>
      <w:r w:rsidR="001119F1" w:rsidRPr="00D119CE">
        <w:rPr>
          <w:rFonts w:ascii="Times New Roman" w:hAnsi="Times New Roman" w:cs="Times New Roman"/>
          <w:sz w:val="24"/>
          <w:szCs w:val="24"/>
        </w:rPr>
        <w:t>. </w:t>
      </w:r>
      <w:r w:rsidR="009F5F46" w:rsidRPr="00D119CE">
        <w:rPr>
          <w:rFonts w:ascii="Times New Roman" w:hAnsi="Times New Roman" w:cs="Times New Roman"/>
          <w:sz w:val="24"/>
          <w:szCs w:val="24"/>
        </w:rPr>
        <w:t>Рассмотрение заявок на участие в отборе, рассмотрение и оценка предложений, анализ сведений, содержащихся в заявке, определение победителей отбора осуществляется организатором отбора.</w:t>
      </w:r>
    </w:p>
    <w:p w14:paraId="11DB98D7" w14:textId="77777777" w:rsidR="00815D1A" w:rsidRPr="00D119CE" w:rsidRDefault="00BD10D4" w:rsidP="00B74FAF">
      <w:pPr>
        <w:pStyle w:val="a6"/>
        <w:tabs>
          <w:tab w:val="left" w:pos="0"/>
        </w:tabs>
        <w:suppressAutoHyphens/>
        <w:ind w:firstLine="684"/>
        <w:jc w:val="both"/>
      </w:pPr>
      <w:r w:rsidRPr="00D119CE">
        <w:rPr>
          <w:szCs w:val="24"/>
        </w:rPr>
        <w:t>5.2.</w:t>
      </w:r>
      <w:r w:rsidR="00AB4D6A" w:rsidRPr="00D119CE">
        <w:rPr>
          <w:szCs w:val="24"/>
        </w:rPr>
        <w:t xml:space="preserve"> </w:t>
      </w:r>
      <w:r w:rsidR="00CD3CA2" w:rsidRPr="00D119CE">
        <w:rPr>
          <w:szCs w:val="24"/>
        </w:rPr>
        <w:t>Значение показателей по анализируемым критериям определяется организатором отбора на основании представленной участниками отбора информации.</w:t>
      </w:r>
    </w:p>
    <w:p w14:paraId="308329E0" w14:textId="77777777" w:rsidR="00B268F0" w:rsidRPr="00D119CE" w:rsidRDefault="00B268F0" w:rsidP="00B74FAF">
      <w:pPr>
        <w:tabs>
          <w:tab w:val="left" w:pos="3038"/>
        </w:tabs>
        <w:ind w:firstLine="684"/>
        <w:jc w:val="both"/>
        <w:rPr>
          <w:b/>
        </w:rPr>
      </w:pPr>
      <w:r w:rsidRPr="00D119CE">
        <w:t xml:space="preserve">5.3. Оценка заявок осуществляется по следующим критериям: </w:t>
      </w:r>
      <w:r w:rsidRPr="00D119CE">
        <w:rPr>
          <w:b/>
        </w:rPr>
        <w:t>Процентная ставка по Депозиту.</w:t>
      </w:r>
    </w:p>
    <w:p w14:paraId="32EA51F0" w14:textId="77777777" w:rsidR="00F21643" w:rsidRPr="00D119CE" w:rsidRDefault="00453A3F" w:rsidP="00F21643">
      <w:pPr>
        <w:tabs>
          <w:tab w:val="left" w:pos="3038"/>
        </w:tabs>
        <w:ind w:firstLine="709"/>
        <w:jc w:val="both"/>
        <w:rPr>
          <w:b/>
          <w:u w:val="single"/>
        </w:rPr>
      </w:pPr>
      <w:r w:rsidRPr="00D119CE">
        <w:rPr>
          <w:b/>
          <w:u w:val="single"/>
        </w:rPr>
        <w:t>5.3.1. Дополнительно</w:t>
      </w:r>
      <w:r w:rsidR="00F21643" w:rsidRPr="00D119CE">
        <w:rPr>
          <w:b/>
          <w:u w:val="single"/>
        </w:rPr>
        <w:t>,</w:t>
      </w:r>
      <w:r w:rsidRPr="00D119CE">
        <w:rPr>
          <w:b/>
          <w:u w:val="single"/>
        </w:rPr>
        <w:t xml:space="preserve"> м</w:t>
      </w:r>
      <w:r w:rsidR="00273BAE" w:rsidRPr="00D119CE">
        <w:rPr>
          <w:b/>
          <w:u w:val="single"/>
        </w:rPr>
        <w:t>огут</w:t>
      </w:r>
      <w:r w:rsidRPr="00D119CE">
        <w:rPr>
          <w:b/>
          <w:u w:val="single"/>
        </w:rPr>
        <w:t xml:space="preserve"> применяться критери</w:t>
      </w:r>
      <w:r w:rsidR="00304A09" w:rsidRPr="00D119CE">
        <w:rPr>
          <w:b/>
          <w:u w:val="single"/>
        </w:rPr>
        <w:t>и</w:t>
      </w:r>
      <w:r w:rsidR="00273BAE" w:rsidRPr="00D119CE">
        <w:rPr>
          <w:b/>
          <w:u w:val="single"/>
        </w:rPr>
        <w:t>:</w:t>
      </w:r>
    </w:p>
    <w:p w14:paraId="62563CAD" w14:textId="5875585E" w:rsidR="00453A3F" w:rsidRPr="00D119CE" w:rsidRDefault="003F677D" w:rsidP="00596929">
      <w:pPr>
        <w:tabs>
          <w:tab w:val="left" w:pos="3038"/>
        </w:tabs>
        <w:ind w:firstLine="567"/>
        <w:jc w:val="both"/>
      </w:pPr>
      <w:r w:rsidRPr="00D119CE">
        <w:t>а.</w:t>
      </w:r>
      <w:r w:rsidR="00596929" w:rsidRPr="00D119CE">
        <w:t xml:space="preserve"> </w:t>
      </w:r>
      <w:r w:rsidR="00273BAE" w:rsidRPr="00D119CE">
        <w:t xml:space="preserve">Объем </w:t>
      </w:r>
      <w:r w:rsidR="00453A3F" w:rsidRPr="00D119CE">
        <w:t xml:space="preserve">поручительств ООО «Гарантийный фонд Забайкальского края» по кредитам и банковским гарантиям, </w:t>
      </w:r>
      <w:r w:rsidR="00273BAE" w:rsidRPr="00D119CE">
        <w:t xml:space="preserve">в том числе предоставленным начинающим предпринимателям </w:t>
      </w:r>
      <w:bookmarkStart w:id="14" w:name="_Hlk220925874"/>
      <w:r w:rsidR="00581DDE" w:rsidRPr="00D119CE">
        <w:t>(</w:t>
      </w:r>
      <w:r w:rsidR="00581DDE" w:rsidRPr="00D119CE">
        <w:rPr>
          <w:u w:val="single"/>
        </w:rPr>
        <w:t xml:space="preserve">выданным банком за 90 календарных дней, предшествующих дате </w:t>
      </w:r>
      <w:r w:rsidR="00957216" w:rsidRPr="00D119CE">
        <w:rPr>
          <w:u w:val="single"/>
        </w:rPr>
        <w:lastRenderedPageBreak/>
        <w:t xml:space="preserve">подведения итогов </w:t>
      </w:r>
      <w:r w:rsidR="00581DDE" w:rsidRPr="00D119CE">
        <w:rPr>
          <w:u w:val="single"/>
        </w:rPr>
        <w:t>объявлен</w:t>
      </w:r>
      <w:r w:rsidR="00957216" w:rsidRPr="00D119CE">
        <w:rPr>
          <w:u w:val="single"/>
        </w:rPr>
        <w:t xml:space="preserve">ного </w:t>
      </w:r>
      <w:r w:rsidR="00581DDE" w:rsidRPr="00D119CE">
        <w:rPr>
          <w:u w:val="single"/>
        </w:rPr>
        <w:t>конкурса)</w:t>
      </w:r>
      <w:r w:rsidR="00273BAE" w:rsidRPr="00D119CE">
        <w:t xml:space="preserve"> </w:t>
      </w:r>
      <w:bookmarkEnd w:id="14"/>
      <w:r w:rsidR="00453A3F" w:rsidRPr="00D119CE">
        <w:t xml:space="preserve">согласно данным </w:t>
      </w:r>
      <w:r w:rsidR="00D869BB" w:rsidRPr="00D119CE">
        <w:t>ООО «Гарантийный фонд Забайкальского края»</w:t>
      </w:r>
      <w:r w:rsidR="00453A3F" w:rsidRPr="00D119CE">
        <w:t>, о чем сообщ</w:t>
      </w:r>
      <w:r w:rsidR="008C252A" w:rsidRPr="00D119CE">
        <w:t>ается в конкурсной документации;</w:t>
      </w:r>
    </w:p>
    <w:p w14:paraId="1B8EFADC" w14:textId="77777777" w:rsidR="00D869BB" w:rsidRPr="00D119CE" w:rsidRDefault="00D869BB" w:rsidP="00596929">
      <w:pPr>
        <w:tabs>
          <w:tab w:val="left" w:pos="993"/>
          <w:tab w:val="left" w:pos="3038"/>
        </w:tabs>
        <w:ind w:firstLine="567"/>
        <w:jc w:val="both"/>
      </w:pPr>
    </w:p>
    <w:p w14:paraId="79990758" w14:textId="77777777" w:rsidR="00D869BB" w:rsidRPr="00D119CE" w:rsidRDefault="00D869BB" w:rsidP="00596929">
      <w:pPr>
        <w:tabs>
          <w:tab w:val="left" w:pos="993"/>
          <w:tab w:val="left" w:pos="3038"/>
        </w:tabs>
        <w:ind w:firstLine="567"/>
        <w:jc w:val="both"/>
      </w:pPr>
    </w:p>
    <w:p w14:paraId="38B05178" w14:textId="397E13DD" w:rsidR="004A759B" w:rsidRPr="00D119CE" w:rsidRDefault="003F677D" w:rsidP="00596929">
      <w:pPr>
        <w:tabs>
          <w:tab w:val="left" w:pos="993"/>
          <w:tab w:val="left" w:pos="3038"/>
        </w:tabs>
        <w:ind w:firstLine="567"/>
        <w:jc w:val="both"/>
        <w:rPr>
          <w:u w:val="single"/>
        </w:rPr>
      </w:pPr>
      <w:r w:rsidRPr="00D119CE">
        <w:t>б.</w:t>
      </w:r>
      <w:r w:rsidR="00596929" w:rsidRPr="00D119CE">
        <w:t xml:space="preserve"> </w:t>
      </w:r>
      <w:bookmarkStart w:id="15" w:name="_Hlk220925986"/>
      <w:r w:rsidR="00D869BB" w:rsidRPr="00D119CE">
        <w:t>Объем</w:t>
      </w:r>
      <w:r w:rsidR="00317301" w:rsidRPr="00D119CE">
        <w:t xml:space="preserve"> привлеченного финансирования с помощью предоставленных </w:t>
      </w:r>
      <w:r w:rsidR="00D869BB" w:rsidRPr="00D119CE">
        <w:t>ООО «Гарантийный фонд Забайкальского края»</w:t>
      </w:r>
      <w:r w:rsidR="00317301" w:rsidRPr="00D119CE">
        <w:t xml:space="preserve"> поручительств и (или) независимых гарантий</w:t>
      </w:r>
      <w:r w:rsidR="00D869BB" w:rsidRPr="00D119CE">
        <w:t xml:space="preserve"> (</w:t>
      </w:r>
      <w:r w:rsidR="00D869BB" w:rsidRPr="00D119CE">
        <w:rPr>
          <w:u w:val="single"/>
        </w:rPr>
        <w:t>выданным банком за 90 календарных дней, предшествующих дате</w:t>
      </w:r>
      <w:r w:rsidR="00957216" w:rsidRPr="00D119CE">
        <w:rPr>
          <w:u w:val="single"/>
        </w:rPr>
        <w:t xml:space="preserve"> подведения итогов</w:t>
      </w:r>
      <w:r w:rsidR="00D869BB" w:rsidRPr="00D119CE">
        <w:rPr>
          <w:u w:val="single"/>
        </w:rPr>
        <w:t xml:space="preserve"> объявле</w:t>
      </w:r>
      <w:r w:rsidR="00957216" w:rsidRPr="00D119CE">
        <w:rPr>
          <w:u w:val="single"/>
        </w:rPr>
        <w:t xml:space="preserve">нного </w:t>
      </w:r>
      <w:r w:rsidR="00D869BB" w:rsidRPr="00D119CE">
        <w:rPr>
          <w:u w:val="single"/>
        </w:rPr>
        <w:t>конкурса</w:t>
      </w:r>
      <w:r w:rsidR="00957216" w:rsidRPr="00D119CE">
        <w:rPr>
          <w:u w:val="single"/>
        </w:rPr>
        <w:t>)</w:t>
      </w:r>
      <w:r w:rsidR="00D869BB" w:rsidRPr="00D119CE">
        <w:rPr>
          <w:u w:val="single"/>
        </w:rPr>
        <w:t>;</w:t>
      </w:r>
      <w:bookmarkEnd w:id="15"/>
    </w:p>
    <w:p w14:paraId="7AF499A0" w14:textId="77777777" w:rsidR="004A759B" w:rsidRPr="00D119CE" w:rsidRDefault="004A759B" w:rsidP="00453A3F">
      <w:pPr>
        <w:tabs>
          <w:tab w:val="left" w:pos="3038"/>
        </w:tabs>
        <w:ind w:firstLine="709"/>
        <w:jc w:val="both"/>
        <w:rPr>
          <w:b/>
        </w:rPr>
      </w:pPr>
    </w:p>
    <w:p w14:paraId="6C5C6BDE" w14:textId="34DB67A2" w:rsidR="00270D45" w:rsidRPr="00D119CE" w:rsidRDefault="00CD3700" w:rsidP="00270D45">
      <w:pPr>
        <w:ind w:firstLine="284"/>
        <w:jc w:val="both"/>
        <w:rPr>
          <w:rFonts w:eastAsia="Arial"/>
          <w:i/>
          <w:iCs/>
        </w:rPr>
      </w:pPr>
      <w:r w:rsidRPr="00D119CE">
        <w:rPr>
          <w:b/>
        </w:rPr>
        <w:t>В</w:t>
      </w:r>
      <w:r w:rsidR="00453A3F" w:rsidRPr="00D119CE">
        <w:rPr>
          <w:b/>
        </w:rPr>
        <w:t xml:space="preserve"> случае прим</w:t>
      </w:r>
      <w:r w:rsidRPr="00D119CE">
        <w:rPr>
          <w:b/>
        </w:rPr>
        <w:t>енения дополнительн</w:t>
      </w:r>
      <w:r w:rsidR="00304A09" w:rsidRPr="00D119CE">
        <w:rPr>
          <w:b/>
        </w:rPr>
        <w:t>ых</w:t>
      </w:r>
      <w:r w:rsidRPr="00D119CE">
        <w:rPr>
          <w:b/>
        </w:rPr>
        <w:t xml:space="preserve"> критери</w:t>
      </w:r>
      <w:r w:rsidR="00304A09" w:rsidRPr="00D119CE">
        <w:rPr>
          <w:b/>
        </w:rPr>
        <w:t>ев</w:t>
      </w:r>
      <w:r w:rsidRPr="00D119CE">
        <w:rPr>
          <w:b/>
        </w:rPr>
        <w:t xml:space="preserve">, </w:t>
      </w:r>
      <w:r w:rsidR="00453A3F" w:rsidRPr="00D119CE">
        <w:rPr>
          <w:b/>
        </w:rPr>
        <w:t xml:space="preserve">оценка </w:t>
      </w:r>
      <w:r w:rsidRPr="00D119CE">
        <w:rPr>
          <w:b/>
        </w:rPr>
        <w:t xml:space="preserve">конкурсных </w:t>
      </w:r>
      <w:r w:rsidR="00453A3F" w:rsidRPr="00D119CE">
        <w:rPr>
          <w:b/>
        </w:rPr>
        <w:t xml:space="preserve">предложений банков производится следующим образом </w:t>
      </w:r>
      <w:r w:rsidR="00453A3F" w:rsidRPr="00D119CE">
        <w:rPr>
          <w:i/>
        </w:rPr>
        <w:t>(по Правилам оценки заявок, окончательных предложений участников закупки товаров, работ, услуг для обеспечения государственных и муниципальных нужд, утвержденным</w:t>
      </w:r>
      <w:r w:rsidR="00270D45" w:rsidRPr="00D119CE">
        <w:rPr>
          <w:i/>
        </w:rPr>
        <w:t xml:space="preserve"> </w:t>
      </w:r>
      <w:r w:rsidR="00270D45" w:rsidRPr="00D119CE">
        <w:rPr>
          <w:i/>
          <w:iCs/>
          <w:color w:val="000000" w:themeColor="text1"/>
        </w:rPr>
        <w:t>постановлением Правительства Российской Федерации от 31 декабря 2021 г.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w:t>
      </w:r>
    </w:p>
    <w:p w14:paraId="253F3682" w14:textId="47D92707" w:rsidR="001424E7" w:rsidRPr="00D119CE" w:rsidRDefault="00CD3700" w:rsidP="00596929">
      <w:pPr>
        <w:tabs>
          <w:tab w:val="left" w:pos="851"/>
          <w:tab w:val="left" w:pos="3038"/>
        </w:tabs>
        <w:ind w:firstLine="567"/>
        <w:jc w:val="both"/>
        <w:rPr>
          <w:b/>
        </w:rPr>
      </w:pPr>
      <w:r w:rsidRPr="00D119CE">
        <w:t>Предлагаемая ставка по депозиту (</w:t>
      </w:r>
      <w:r w:rsidRPr="00D119CE">
        <w:rPr>
          <w:b/>
          <w:bCs/>
        </w:rPr>
        <w:t>основной критерий отбора</w:t>
      </w:r>
      <w:r w:rsidRPr="00D119CE">
        <w:t xml:space="preserve">) </w:t>
      </w:r>
      <w:r w:rsidR="00304A09" w:rsidRPr="00D119CE">
        <w:rPr>
          <w:b/>
        </w:rPr>
        <w:t>– коэффициент значимости</w:t>
      </w:r>
      <w:r w:rsidR="00957216" w:rsidRPr="00D119CE">
        <w:rPr>
          <w:b/>
        </w:rPr>
        <w:t xml:space="preserve"> </w:t>
      </w:r>
      <w:r w:rsidR="001424E7" w:rsidRPr="00D119CE">
        <w:rPr>
          <w:b/>
        </w:rPr>
        <w:t xml:space="preserve">0,65 </w:t>
      </w:r>
      <w:r w:rsidR="001424E7" w:rsidRPr="00D119CE">
        <w:rPr>
          <w:bCs/>
        </w:rPr>
        <w:t>в случае применения 1-го дополнительного критерия (а/б);</w:t>
      </w:r>
    </w:p>
    <w:p w14:paraId="5FF833E7" w14:textId="77777777" w:rsidR="00596929" w:rsidRPr="00D119CE" w:rsidRDefault="00596929" w:rsidP="00596929">
      <w:pPr>
        <w:tabs>
          <w:tab w:val="left" w:pos="851"/>
          <w:tab w:val="left" w:pos="3038"/>
        </w:tabs>
        <w:ind w:firstLine="567"/>
        <w:jc w:val="both"/>
      </w:pPr>
    </w:p>
    <w:p w14:paraId="7BCCE61A" w14:textId="7E60DADC" w:rsidR="00596929" w:rsidRPr="00D119CE" w:rsidRDefault="003F677D" w:rsidP="00596929">
      <w:pPr>
        <w:tabs>
          <w:tab w:val="left" w:pos="851"/>
          <w:tab w:val="left" w:pos="3038"/>
        </w:tabs>
        <w:ind w:firstLine="567"/>
        <w:jc w:val="both"/>
        <w:rPr>
          <w:b/>
          <w:bCs/>
          <w:i/>
          <w:iCs/>
        </w:rPr>
      </w:pPr>
      <w:r w:rsidRPr="00D119CE">
        <w:rPr>
          <w:b/>
          <w:bCs/>
          <w:i/>
          <w:iCs/>
        </w:rPr>
        <w:t>Коэффициенты значимости д</w:t>
      </w:r>
      <w:r w:rsidR="00596929" w:rsidRPr="00D119CE">
        <w:rPr>
          <w:b/>
          <w:bCs/>
          <w:i/>
          <w:iCs/>
        </w:rPr>
        <w:t>ополнительны</w:t>
      </w:r>
      <w:r w:rsidRPr="00D119CE">
        <w:rPr>
          <w:b/>
          <w:bCs/>
          <w:i/>
          <w:iCs/>
        </w:rPr>
        <w:t>х</w:t>
      </w:r>
      <w:r w:rsidR="00596929" w:rsidRPr="00D119CE">
        <w:rPr>
          <w:b/>
          <w:bCs/>
          <w:i/>
          <w:iCs/>
        </w:rPr>
        <w:t xml:space="preserve"> критери</w:t>
      </w:r>
      <w:r w:rsidRPr="00D119CE">
        <w:rPr>
          <w:b/>
          <w:bCs/>
          <w:i/>
          <w:iCs/>
        </w:rPr>
        <w:t>ев</w:t>
      </w:r>
      <w:r w:rsidR="00596929" w:rsidRPr="00D119CE">
        <w:rPr>
          <w:b/>
          <w:bCs/>
          <w:i/>
          <w:iCs/>
        </w:rPr>
        <w:t>:</w:t>
      </w:r>
    </w:p>
    <w:p w14:paraId="10C29EC6" w14:textId="56095214" w:rsidR="00CD3700" w:rsidRPr="00D119CE" w:rsidRDefault="001424E7" w:rsidP="00596929">
      <w:pPr>
        <w:tabs>
          <w:tab w:val="left" w:pos="851"/>
          <w:tab w:val="left" w:pos="3038"/>
        </w:tabs>
        <w:ind w:firstLine="567"/>
        <w:jc w:val="both"/>
        <w:rPr>
          <w:b/>
        </w:rPr>
      </w:pPr>
      <w:r w:rsidRPr="00D119CE">
        <w:t>а</w:t>
      </w:r>
      <w:r w:rsidR="00CD3700" w:rsidRPr="00D119CE">
        <w:t xml:space="preserve">. </w:t>
      </w:r>
      <w:r w:rsidR="00304A09" w:rsidRPr="00D119CE">
        <w:t xml:space="preserve">Объем </w:t>
      </w:r>
      <w:r w:rsidR="00CD3700" w:rsidRPr="00D119CE">
        <w:t xml:space="preserve">поручительств ООО «Гарантийный фонд Забайкальского края» по кредитам и банковским гарантиям, </w:t>
      </w:r>
      <w:r w:rsidR="00304A09" w:rsidRPr="00D119CE">
        <w:t xml:space="preserve">в том числе предоставленным начинающим предпринимателям </w:t>
      </w:r>
      <w:r w:rsidR="00581DDE" w:rsidRPr="00D119CE">
        <w:t>(</w:t>
      </w:r>
      <w:r w:rsidR="00581DDE" w:rsidRPr="00D119CE">
        <w:rPr>
          <w:u w:val="single"/>
        </w:rPr>
        <w:t xml:space="preserve">выданным банком за 90 календарных дней, предшествующих дате </w:t>
      </w:r>
      <w:r w:rsidR="00957216" w:rsidRPr="00D119CE">
        <w:rPr>
          <w:u w:val="single"/>
        </w:rPr>
        <w:t xml:space="preserve">подведения итогов </w:t>
      </w:r>
      <w:r w:rsidR="00581DDE" w:rsidRPr="00D119CE">
        <w:rPr>
          <w:u w:val="single"/>
        </w:rPr>
        <w:t>объявле</w:t>
      </w:r>
      <w:r w:rsidR="00957216" w:rsidRPr="00D119CE">
        <w:rPr>
          <w:u w:val="single"/>
        </w:rPr>
        <w:t>нного</w:t>
      </w:r>
      <w:r w:rsidR="00581DDE" w:rsidRPr="00D119CE">
        <w:rPr>
          <w:u w:val="single"/>
        </w:rPr>
        <w:t xml:space="preserve"> конкурса</w:t>
      </w:r>
      <w:r w:rsidR="00581DDE" w:rsidRPr="00D119CE">
        <w:t>)</w:t>
      </w:r>
      <w:r w:rsidR="00304A09" w:rsidRPr="00D119CE">
        <w:t xml:space="preserve"> </w:t>
      </w:r>
      <w:r w:rsidR="00CD3700" w:rsidRPr="00D119CE">
        <w:t xml:space="preserve">согласно данным РГО – </w:t>
      </w:r>
      <w:r w:rsidR="00304A09" w:rsidRPr="00D119CE">
        <w:rPr>
          <w:b/>
        </w:rPr>
        <w:t>коэффициент значимости 0,35;</w:t>
      </w:r>
    </w:p>
    <w:p w14:paraId="2C370B0B" w14:textId="6C535476" w:rsidR="004A759B" w:rsidRPr="00D119CE" w:rsidRDefault="001424E7" w:rsidP="00596929">
      <w:pPr>
        <w:tabs>
          <w:tab w:val="left" w:pos="851"/>
          <w:tab w:val="left" w:pos="3038"/>
        </w:tabs>
        <w:ind w:firstLine="567"/>
        <w:jc w:val="both"/>
        <w:rPr>
          <w:b/>
        </w:rPr>
      </w:pPr>
      <w:r w:rsidRPr="00D119CE">
        <w:rPr>
          <w:bCs/>
        </w:rPr>
        <w:t>б</w:t>
      </w:r>
      <w:r w:rsidR="00D869BB" w:rsidRPr="00D119CE">
        <w:rPr>
          <w:bCs/>
        </w:rPr>
        <w:t>.</w:t>
      </w:r>
      <w:r w:rsidR="00D869BB" w:rsidRPr="00D119CE">
        <w:t xml:space="preserve"> </w:t>
      </w:r>
      <w:r w:rsidR="00D869BB" w:rsidRPr="00D119CE">
        <w:rPr>
          <w:bCs/>
        </w:rPr>
        <w:t>Объем привлеченного финансирования с помощью предоставленных ООО «Гарантийный фонд Забайкальского края» поручительств и (или) независимых гарантий (</w:t>
      </w:r>
      <w:r w:rsidR="00D869BB" w:rsidRPr="00D119CE">
        <w:rPr>
          <w:bCs/>
          <w:u w:val="single"/>
        </w:rPr>
        <w:t xml:space="preserve">выданным банком за 90 календарных дней, предшествующих дате </w:t>
      </w:r>
      <w:r w:rsidR="00957216" w:rsidRPr="00D119CE">
        <w:rPr>
          <w:bCs/>
          <w:u w:val="single"/>
        </w:rPr>
        <w:t xml:space="preserve">подведения итогов </w:t>
      </w:r>
      <w:r w:rsidR="00D869BB" w:rsidRPr="00D119CE">
        <w:rPr>
          <w:bCs/>
          <w:u w:val="single"/>
        </w:rPr>
        <w:t>объявлен</w:t>
      </w:r>
      <w:r w:rsidR="00593017" w:rsidRPr="00D119CE">
        <w:rPr>
          <w:bCs/>
          <w:u w:val="single"/>
        </w:rPr>
        <w:t>ного</w:t>
      </w:r>
      <w:r w:rsidR="00D869BB" w:rsidRPr="00D119CE">
        <w:rPr>
          <w:bCs/>
          <w:u w:val="single"/>
        </w:rPr>
        <w:t xml:space="preserve"> конкурса</w:t>
      </w:r>
      <w:r w:rsidR="00D869BB" w:rsidRPr="00D119CE">
        <w:rPr>
          <w:bCs/>
        </w:rPr>
        <w:t>)</w:t>
      </w:r>
      <w:r w:rsidR="00317301" w:rsidRPr="00D119CE">
        <w:rPr>
          <w:bCs/>
        </w:rPr>
        <w:t xml:space="preserve"> </w:t>
      </w:r>
      <w:r w:rsidR="00317301" w:rsidRPr="00D119CE">
        <w:rPr>
          <w:b/>
        </w:rPr>
        <w:t>– коэффициент значимости 0,</w:t>
      </w:r>
      <w:r w:rsidR="00B90BFD" w:rsidRPr="00D119CE">
        <w:rPr>
          <w:b/>
        </w:rPr>
        <w:t>3</w:t>
      </w:r>
      <w:r w:rsidR="00317301" w:rsidRPr="00D119CE">
        <w:rPr>
          <w:b/>
        </w:rPr>
        <w:t>5;</w:t>
      </w:r>
    </w:p>
    <w:p w14:paraId="1C58A10F" w14:textId="77777777" w:rsidR="00596929" w:rsidRPr="00D119CE" w:rsidRDefault="00596929" w:rsidP="00596929">
      <w:pPr>
        <w:tabs>
          <w:tab w:val="left" w:pos="709"/>
          <w:tab w:val="left" w:pos="851"/>
          <w:tab w:val="left" w:pos="993"/>
          <w:tab w:val="left" w:pos="3038"/>
        </w:tabs>
        <w:ind w:firstLine="567"/>
        <w:jc w:val="both"/>
        <w:rPr>
          <w:rFonts w:eastAsia="Calibri"/>
          <w:b/>
          <w:color w:val="000000"/>
        </w:rPr>
      </w:pPr>
    </w:p>
    <w:p w14:paraId="7ED24425" w14:textId="05C2B00B" w:rsidR="00453A3F" w:rsidRPr="00D119CE" w:rsidRDefault="00284DB4" w:rsidP="00453A3F">
      <w:pPr>
        <w:tabs>
          <w:tab w:val="left" w:pos="3038"/>
        </w:tabs>
        <w:ind w:firstLine="709"/>
        <w:jc w:val="both"/>
      </w:pPr>
      <w:r w:rsidRPr="00D119CE">
        <w:t xml:space="preserve">5.3.2. </w:t>
      </w:r>
      <w:r w:rsidR="00453A3F" w:rsidRPr="00D119CE">
        <w:t>Лучшим по критерию оценки (показателю) является наибольшее значение критерия оценки (показателя), количество баллов, присуждаемых по критерию оценки (показателю)</w:t>
      </w:r>
    </w:p>
    <w:p w14:paraId="638D445D" w14:textId="77777777" w:rsidR="00453A3F" w:rsidRPr="00D119CE" w:rsidRDefault="00453A3F" w:rsidP="00453A3F">
      <w:pPr>
        <w:tabs>
          <w:tab w:val="left" w:pos="3038"/>
        </w:tabs>
        <w:ind w:firstLine="709"/>
        <w:jc w:val="both"/>
      </w:pPr>
      <w:r w:rsidRPr="00D119CE">
        <w:t xml:space="preserve"> (</w:t>
      </w:r>
      <w:r w:rsidRPr="00D119CE">
        <w:rPr>
          <w:noProof/>
        </w:rPr>
        <w:drawing>
          <wp:inline distT="0" distB="0" distL="0" distR="0" wp14:anchorId="02047885" wp14:editId="00903826">
            <wp:extent cx="400050" cy="238125"/>
            <wp:effectExtent l="0" t="0" r="0" b="9525"/>
            <wp:docPr id="6" name="Рисунок 6" descr="http://base.garant.ru/files/base/70520984/726352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se.garant.ru/files/base/70520984/72635263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D119CE">
        <w:t>), определяется по формуле:</w:t>
      </w:r>
      <w:bookmarkStart w:id="16" w:name="l53"/>
      <w:bookmarkStart w:id="17" w:name="l50"/>
      <w:bookmarkEnd w:id="16"/>
      <w:bookmarkEnd w:id="17"/>
    </w:p>
    <w:p w14:paraId="3D84869E" w14:textId="77777777" w:rsidR="00453A3F" w:rsidRPr="00D119CE" w:rsidRDefault="00453A3F" w:rsidP="00453A3F">
      <w:pPr>
        <w:tabs>
          <w:tab w:val="left" w:pos="3038"/>
        </w:tabs>
        <w:ind w:firstLine="709"/>
        <w:jc w:val="both"/>
        <w:rPr>
          <w:i/>
        </w:rPr>
      </w:pPr>
      <w:r w:rsidRPr="00D119CE">
        <w:rPr>
          <w:i/>
          <w:noProof/>
        </w:rPr>
        <w:drawing>
          <wp:inline distT="0" distB="0" distL="0" distR="0" wp14:anchorId="37C6B544" wp14:editId="5D24C9A9">
            <wp:extent cx="1895475" cy="257175"/>
            <wp:effectExtent l="0" t="0" r="0" b="9525"/>
            <wp:docPr id="5" name="Рисунок 5" descr="http://base.garant.ru/files/base/70520984/32313339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ase.garant.ru/files/base/70520984/323133399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257175"/>
                    </a:xfrm>
                    <a:prstGeom prst="rect">
                      <a:avLst/>
                    </a:prstGeom>
                    <a:noFill/>
                    <a:ln>
                      <a:noFill/>
                    </a:ln>
                  </pic:spPr>
                </pic:pic>
              </a:graphicData>
            </a:graphic>
          </wp:inline>
        </w:drawing>
      </w:r>
      <w:r w:rsidRPr="00D119CE">
        <w:rPr>
          <w:i/>
          <w:iCs/>
        </w:rPr>
        <w:t>,</w:t>
      </w:r>
    </w:p>
    <w:p w14:paraId="202D2548" w14:textId="77777777" w:rsidR="00453A3F" w:rsidRPr="00D119CE" w:rsidRDefault="00453A3F" w:rsidP="00453A3F">
      <w:pPr>
        <w:tabs>
          <w:tab w:val="left" w:pos="3038"/>
        </w:tabs>
        <w:ind w:firstLine="709"/>
        <w:jc w:val="both"/>
        <w:rPr>
          <w:i/>
        </w:rPr>
      </w:pPr>
      <w:r w:rsidRPr="00D119CE">
        <w:rPr>
          <w:i/>
        </w:rPr>
        <w:t xml:space="preserve">          где:</w:t>
      </w:r>
    </w:p>
    <w:p w14:paraId="7EFBF260" w14:textId="77777777" w:rsidR="00453A3F" w:rsidRPr="00D119CE" w:rsidRDefault="00453A3F" w:rsidP="00453A3F">
      <w:pPr>
        <w:tabs>
          <w:tab w:val="left" w:pos="3038"/>
        </w:tabs>
        <w:ind w:firstLine="709"/>
        <w:jc w:val="both"/>
        <w:rPr>
          <w:i/>
        </w:rPr>
      </w:pPr>
      <w:r w:rsidRPr="00D119CE">
        <w:rPr>
          <w:i/>
        </w:rPr>
        <w:t>НЦБ</w:t>
      </w:r>
      <w:r w:rsidRPr="00D119CE">
        <w:rPr>
          <w:i/>
          <w:iCs/>
          <w:vertAlign w:val="subscript"/>
        </w:rPr>
        <w:t>i</w:t>
      </w:r>
      <w:r w:rsidRPr="00D119CE">
        <w:rPr>
          <w:i/>
        </w:rPr>
        <w:t> – количество баллов;</w:t>
      </w:r>
    </w:p>
    <w:p w14:paraId="228E480F" w14:textId="77777777" w:rsidR="00453A3F" w:rsidRPr="00D119CE" w:rsidRDefault="00453A3F" w:rsidP="00453A3F">
      <w:pPr>
        <w:tabs>
          <w:tab w:val="left" w:pos="3038"/>
        </w:tabs>
        <w:ind w:firstLine="709"/>
        <w:jc w:val="both"/>
        <w:rPr>
          <w:i/>
        </w:rPr>
      </w:pPr>
      <w:r w:rsidRPr="00D119CE">
        <w:rPr>
          <w:i/>
        </w:rPr>
        <w:t>КЗ - коэффициент значимости показателя;</w:t>
      </w:r>
    </w:p>
    <w:p w14:paraId="476F329A" w14:textId="77777777" w:rsidR="00453A3F" w:rsidRPr="00D119CE" w:rsidRDefault="00453A3F" w:rsidP="00453A3F">
      <w:pPr>
        <w:tabs>
          <w:tab w:val="left" w:pos="3038"/>
        </w:tabs>
        <w:ind w:firstLine="709"/>
        <w:jc w:val="both"/>
        <w:rPr>
          <w:i/>
        </w:rPr>
      </w:pPr>
      <w:r w:rsidRPr="00D119CE">
        <w:rPr>
          <w:i/>
          <w:noProof/>
        </w:rPr>
        <w:drawing>
          <wp:inline distT="0" distB="0" distL="0" distR="0" wp14:anchorId="67594EEE" wp14:editId="6835E7EF">
            <wp:extent cx="207010" cy="238760"/>
            <wp:effectExtent l="0" t="0" r="0" b="0"/>
            <wp:docPr id="11" name="Рисунок 11" descr="https://normativ.kontur.ru/image?moduleId=1&amp;imageId=4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ormativ.kontur.ru/image?moduleId=1&amp;imageId=469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010" cy="238760"/>
                    </a:xfrm>
                    <a:prstGeom prst="rect">
                      <a:avLst/>
                    </a:prstGeom>
                    <a:noFill/>
                    <a:ln>
                      <a:noFill/>
                    </a:ln>
                  </pic:spPr>
                </pic:pic>
              </a:graphicData>
            </a:graphic>
          </wp:inline>
        </w:drawing>
      </w:r>
      <w:r w:rsidRPr="00D119CE">
        <w:rPr>
          <w:i/>
        </w:rPr>
        <w:t> -   предложение участника конкурса, заявка (предложение) которого оценивается;</w:t>
      </w:r>
    </w:p>
    <w:p w14:paraId="0FF51EE8" w14:textId="77777777" w:rsidR="00453A3F" w:rsidRPr="00D119CE" w:rsidRDefault="00453A3F" w:rsidP="00453A3F">
      <w:pPr>
        <w:tabs>
          <w:tab w:val="left" w:pos="3038"/>
        </w:tabs>
        <w:ind w:firstLine="709"/>
        <w:jc w:val="both"/>
        <w:rPr>
          <w:i/>
        </w:rPr>
      </w:pPr>
      <w:r w:rsidRPr="00D119CE">
        <w:rPr>
          <w:i/>
          <w:noProof/>
        </w:rPr>
        <w:drawing>
          <wp:inline distT="0" distB="0" distL="0" distR="0" wp14:anchorId="770FB61B" wp14:editId="30CA146F">
            <wp:extent cx="389890" cy="254635"/>
            <wp:effectExtent l="0" t="0" r="0" b="0"/>
            <wp:docPr id="10" name="Рисунок 10" descr="https://normativ.kontur.ru/image?moduleId=1&amp;imageId=46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ormativ.kontur.ru/image?moduleId=1&amp;imageId=469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9890" cy="254635"/>
                    </a:xfrm>
                    <a:prstGeom prst="rect">
                      <a:avLst/>
                    </a:prstGeom>
                    <a:noFill/>
                    <a:ln>
                      <a:noFill/>
                    </a:ln>
                  </pic:spPr>
                </pic:pic>
              </a:graphicData>
            </a:graphic>
          </wp:inline>
        </w:drawing>
      </w:r>
      <w:r w:rsidRPr="00D119CE">
        <w:rPr>
          <w:i/>
        </w:rPr>
        <w:t> - максимальное предложение из предложений по критерию оценки, сделанных участниками конкурса.</w:t>
      </w:r>
    </w:p>
    <w:p w14:paraId="263A5789" w14:textId="77777777" w:rsidR="00596929" w:rsidRPr="00D119CE" w:rsidRDefault="00596929" w:rsidP="00453A3F">
      <w:pPr>
        <w:tabs>
          <w:tab w:val="left" w:pos="3038"/>
        </w:tabs>
        <w:ind w:firstLine="709"/>
        <w:jc w:val="both"/>
      </w:pPr>
    </w:p>
    <w:p w14:paraId="67EBEA4D" w14:textId="77777777" w:rsidR="00CD3700" w:rsidRPr="00D119CE" w:rsidRDefault="00B268F0" w:rsidP="00581DDE">
      <w:pPr>
        <w:tabs>
          <w:tab w:val="left" w:pos="3038"/>
        </w:tabs>
        <w:jc w:val="both"/>
      </w:pPr>
      <w:r w:rsidRPr="00D119CE">
        <w:t xml:space="preserve">          5.4.</w:t>
      </w:r>
      <w:r w:rsidR="00CD3700" w:rsidRPr="00D119CE">
        <w:t xml:space="preserve"> </w:t>
      </w:r>
      <w:r w:rsidRPr="00D119CE">
        <w:t xml:space="preserve">Оценка по </w:t>
      </w:r>
      <w:r w:rsidR="008778C8" w:rsidRPr="00D119CE">
        <w:t xml:space="preserve">основному </w:t>
      </w:r>
      <w:r w:rsidRPr="00D119CE">
        <w:t>критерию происходит следующим образом:  Количество баллов равняется предложенной участником ставки по депозиту % годовых.</w:t>
      </w:r>
    </w:p>
    <w:p w14:paraId="60887DC9" w14:textId="77777777" w:rsidR="001C4103" w:rsidRPr="00D119CE" w:rsidRDefault="00CD3700" w:rsidP="001C4103">
      <w:pPr>
        <w:tabs>
          <w:tab w:val="left" w:pos="3038"/>
        </w:tabs>
        <w:jc w:val="both"/>
      </w:pPr>
      <w:r w:rsidRPr="00D119CE">
        <w:t xml:space="preserve">          </w:t>
      </w:r>
      <w:r w:rsidR="003A39A0" w:rsidRPr="00D119CE">
        <w:t xml:space="preserve">5.4.1. </w:t>
      </w:r>
      <w:r w:rsidR="001C4103" w:rsidRPr="00D119CE">
        <w:t xml:space="preserve">В случае применения дополнительных критериев для каждого участника отбора рассчитывается итоговое количество баллов: </w:t>
      </w:r>
    </w:p>
    <w:p w14:paraId="6F4E84D9" w14:textId="77777777" w:rsidR="001C4103" w:rsidRPr="00D119CE" w:rsidRDefault="001C4103" w:rsidP="001C4103">
      <w:pPr>
        <w:tabs>
          <w:tab w:val="left" w:pos="709"/>
          <w:tab w:val="left" w:pos="993"/>
          <w:tab w:val="left" w:pos="3038"/>
        </w:tabs>
        <w:ind w:firstLine="567"/>
        <w:jc w:val="both"/>
      </w:pPr>
      <w:r w:rsidRPr="00D119CE">
        <w:t>– Пр</w:t>
      </w:r>
      <w:r w:rsidR="004E31F7" w:rsidRPr="00D119CE">
        <w:t xml:space="preserve">и применении </w:t>
      </w:r>
      <w:r w:rsidRPr="00D119CE">
        <w:t>двух критериев (итоговое количество баллов = баллы по 1 + 2 критериям);</w:t>
      </w:r>
    </w:p>
    <w:p w14:paraId="324B6A33" w14:textId="4E78300F" w:rsidR="001C4103" w:rsidRPr="00D119CE" w:rsidRDefault="001C4103" w:rsidP="001C4103">
      <w:pPr>
        <w:tabs>
          <w:tab w:val="left" w:pos="709"/>
          <w:tab w:val="left" w:pos="993"/>
          <w:tab w:val="left" w:pos="3038"/>
        </w:tabs>
        <w:ind w:firstLine="567"/>
        <w:jc w:val="both"/>
      </w:pPr>
      <w:r w:rsidRPr="00D119CE">
        <w:lastRenderedPageBreak/>
        <w:t xml:space="preserve">– При применении трех </w:t>
      </w:r>
      <w:r w:rsidR="00D727F0" w:rsidRPr="00D119CE">
        <w:t xml:space="preserve">и более </w:t>
      </w:r>
      <w:r w:rsidRPr="00D119CE">
        <w:t>критериев (итоговое количество баллов =</w:t>
      </w:r>
      <w:r w:rsidR="00886E42" w:rsidRPr="00D119CE">
        <w:t xml:space="preserve"> баллы по 1 + 2 + 3 </w:t>
      </w:r>
      <w:r w:rsidR="00D727F0" w:rsidRPr="00D119CE">
        <w:t xml:space="preserve">+ 4 </w:t>
      </w:r>
      <w:r w:rsidR="00886E42" w:rsidRPr="00D119CE">
        <w:t>критериям).</w:t>
      </w:r>
    </w:p>
    <w:p w14:paraId="1235F9A0" w14:textId="77777777" w:rsidR="00815D1A" w:rsidRPr="00D119CE" w:rsidRDefault="00BD10D4" w:rsidP="00815D1A">
      <w:pPr>
        <w:ind w:firstLine="684"/>
        <w:jc w:val="both"/>
      </w:pPr>
      <w:r w:rsidRPr="00D119CE">
        <w:t>5.5.</w:t>
      </w:r>
      <w:r w:rsidR="00A65B20" w:rsidRPr="00D119CE">
        <w:t> </w:t>
      </w:r>
      <w:r w:rsidR="001119F1" w:rsidRPr="00D119CE">
        <w:t xml:space="preserve"> </w:t>
      </w:r>
      <w:r w:rsidR="00815D1A" w:rsidRPr="00D119CE">
        <w:t>Побеждает банк, набравший максимальное количество баллов. В случае если участники конкурса получают одинаковое количество баллов</w:t>
      </w:r>
      <w:r w:rsidR="00B51816" w:rsidRPr="00D119CE">
        <w:t xml:space="preserve">, </w:t>
      </w:r>
      <w:r w:rsidR="00815D1A" w:rsidRPr="00D119CE">
        <w:t>то победителем признается банк</w:t>
      </w:r>
      <w:r w:rsidR="004378CE" w:rsidRPr="00D119CE">
        <w:t xml:space="preserve">, </w:t>
      </w:r>
      <w:r w:rsidR="00834CB3" w:rsidRPr="00D119CE">
        <w:rPr>
          <w:rFonts w:eastAsia="Calibri"/>
          <w:lang w:eastAsia="en-US"/>
        </w:rPr>
        <w:t>который раньше предоставил заявку на участие в конкурсе.</w:t>
      </w:r>
    </w:p>
    <w:p w14:paraId="3BB63376" w14:textId="77777777" w:rsidR="00CD3CA2" w:rsidRPr="00D119CE" w:rsidRDefault="00CD3CA2" w:rsidP="00CD3CA2">
      <w:r w:rsidRPr="00D119CE">
        <w:t xml:space="preserve">            5.6. Срок  размещения Депо</w:t>
      </w:r>
      <w:r w:rsidR="00581DDE" w:rsidRPr="00D119CE">
        <w:t>зита – не более 1 (одного) года.</w:t>
      </w:r>
    </w:p>
    <w:p w14:paraId="57E10285" w14:textId="77777777" w:rsidR="00CD3CA2" w:rsidRPr="00D119CE" w:rsidRDefault="00CD3CA2" w:rsidP="00815D1A">
      <w:pPr>
        <w:ind w:firstLine="684"/>
        <w:jc w:val="both"/>
      </w:pPr>
    </w:p>
    <w:p w14:paraId="6E2A7B2F" w14:textId="77777777" w:rsidR="009A5F2A" w:rsidRPr="00D119CE" w:rsidRDefault="009F06B7" w:rsidP="009F06B7">
      <w:pPr>
        <w:tabs>
          <w:tab w:val="left" w:pos="3038"/>
        </w:tabs>
        <w:ind w:left="360"/>
        <w:jc w:val="center"/>
        <w:rPr>
          <w:b/>
          <w:bCs/>
        </w:rPr>
      </w:pPr>
      <w:bookmarkStart w:id="18" w:name="sub_1054"/>
      <w:bookmarkEnd w:id="13"/>
      <w:r w:rsidRPr="00D119CE">
        <w:rPr>
          <w:b/>
          <w:bCs/>
        </w:rPr>
        <w:t xml:space="preserve">6. </w:t>
      </w:r>
      <w:r w:rsidR="009A5F2A" w:rsidRPr="00D119CE">
        <w:rPr>
          <w:b/>
          <w:bCs/>
        </w:rPr>
        <w:t xml:space="preserve">Опубликование и размещение сообщения о результатах проведения конкурса, уведомление участников конкурса о </w:t>
      </w:r>
      <w:r w:rsidR="00BD10D4" w:rsidRPr="00D119CE">
        <w:rPr>
          <w:b/>
          <w:bCs/>
        </w:rPr>
        <w:t xml:space="preserve">результатах </w:t>
      </w:r>
      <w:r w:rsidR="0004093B" w:rsidRPr="00D119CE">
        <w:rPr>
          <w:b/>
          <w:bCs/>
        </w:rPr>
        <w:t>п</w:t>
      </w:r>
      <w:r w:rsidR="00BD10D4" w:rsidRPr="00D119CE">
        <w:rPr>
          <w:b/>
          <w:bCs/>
        </w:rPr>
        <w:t>роведения конкурса</w:t>
      </w:r>
    </w:p>
    <w:p w14:paraId="6EC4B63A" w14:textId="77777777" w:rsidR="009F06B7" w:rsidRPr="00D119CE" w:rsidRDefault="009F06B7" w:rsidP="009F06B7">
      <w:pPr>
        <w:pStyle w:val="ac"/>
        <w:tabs>
          <w:tab w:val="left" w:pos="3038"/>
        </w:tabs>
        <w:rPr>
          <w:b/>
          <w:bCs/>
        </w:rPr>
      </w:pPr>
    </w:p>
    <w:p w14:paraId="0B8FCE87" w14:textId="77777777" w:rsidR="009A5F2A" w:rsidRPr="00D119CE" w:rsidRDefault="00BD10D4" w:rsidP="009A5F2A">
      <w:pPr>
        <w:tabs>
          <w:tab w:val="left" w:pos="3038"/>
        </w:tabs>
        <w:ind w:firstLine="684"/>
        <w:jc w:val="both"/>
      </w:pPr>
      <w:r w:rsidRPr="00D119CE">
        <w:t>6.1</w:t>
      </w:r>
      <w:r w:rsidR="00971C3B" w:rsidRPr="00D119CE">
        <w:t xml:space="preserve">. </w:t>
      </w:r>
      <w:r w:rsidR="009A5F2A" w:rsidRPr="00D119CE">
        <w:t>Организатор конкурса в течение 2 (</w:t>
      </w:r>
      <w:r w:rsidR="005D41B0" w:rsidRPr="00D119CE">
        <w:t>д</w:t>
      </w:r>
      <w:r w:rsidR="009A5F2A" w:rsidRPr="00D119CE">
        <w:t xml:space="preserve">вух) рабочих дней со дня подписания  конкурсной комиссией протокола о результатах проведения конкурса или протокола о принятии решения об объявлении конкурса несостоявшимся, размещает сообщение о результатах проведения конкурса с указанием победителей конкурса или решение об объявлении конкурса несостоявшимся с обоснованием этого решения на официальном сайте </w:t>
      </w:r>
      <w:r w:rsidR="00D717F9" w:rsidRPr="00D119CE">
        <w:t>РГО</w:t>
      </w:r>
      <w:r w:rsidR="003D7F74" w:rsidRPr="00D119CE">
        <w:t xml:space="preserve"> </w:t>
      </w:r>
      <w:r w:rsidR="009A5F2A" w:rsidRPr="00D119CE">
        <w:t>в разделе «конкурсы».</w:t>
      </w:r>
    </w:p>
    <w:p w14:paraId="26F2C379" w14:textId="77777777" w:rsidR="001119F1" w:rsidRPr="00D119CE" w:rsidRDefault="00BD10D4" w:rsidP="00E10260">
      <w:pPr>
        <w:tabs>
          <w:tab w:val="left" w:pos="3038"/>
        </w:tabs>
        <w:ind w:firstLine="684"/>
        <w:jc w:val="both"/>
      </w:pPr>
      <w:r w:rsidRPr="00D119CE">
        <w:t>6.2.</w:t>
      </w:r>
      <w:r w:rsidR="001119F1" w:rsidRPr="00D119CE">
        <w:t> Банк</w:t>
      </w:r>
      <w:r w:rsidR="00804F24" w:rsidRPr="00D119CE">
        <w:t>и</w:t>
      </w:r>
      <w:r w:rsidR="001119F1" w:rsidRPr="00D119CE">
        <w:t xml:space="preserve"> - победител</w:t>
      </w:r>
      <w:r w:rsidR="00804F24" w:rsidRPr="00D119CE">
        <w:t>и</w:t>
      </w:r>
      <w:r w:rsidR="001119F1" w:rsidRPr="00D119CE">
        <w:t xml:space="preserve"> конкурса </w:t>
      </w:r>
      <w:r w:rsidR="00AB525A" w:rsidRPr="00D119CE">
        <w:t>в срок не ранее чем через 10 (</w:t>
      </w:r>
      <w:r w:rsidR="00B311FB" w:rsidRPr="00D119CE">
        <w:t>д</w:t>
      </w:r>
      <w:r w:rsidR="00AB525A" w:rsidRPr="00D119CE">
        <w:t xml:space="preserve">есять) банковских дней </w:t>
      </w:r>
      <w:r w:rsidR="00971C3B" w:rsidRPr="00D119CE">
        <w:t>и не позднее 20 (</w:t>
      </w:r>
      <w:r w:rsidR="00B311FB" w:rsidRPr="00D119CE">
        <w:t>д</w:t>
      </w:r>
      <w:r w:rsidR="00971C3B" w:rsidRPr="00D119CE">
        <w:t xml:space="preserve">вадцати) банковских дней </w:t>
      </w:r>
      <w:r w:rsidR="001119F1" w:rsidRPr="00D119CE">
        <w:t>заключа</w:t>
      </w:r>
      <w:r w:rsidR="008B5D85" w:rsidRPr="00D119CE">
        <w:t>ют</w:t>
      </w:r>
      <w:r w:rsidR="001119F1" w:rsidRPr="00D119CE">
        <w:t xml:space="preserve"> с организатором конкурса </w:t>
      </w:r>
      <w:r w:rsidR="008B5D85" w:rsidRPr="00D119CE">
        <w:t>договоры</w:t>
      </w:r>
      <w:r w:rsidR="00804F24" w:rsidRPr="00D119CE">
        <w:t xml:space="preserve"> о </w:t>
      </w:r>
      <w:r w:rsidR="008B5D85" w:rsidRPr="00D119CE">
        <w:t xml:space="preserve">размещении денежных средств </w:t>
      </w:r>
      <w:r w:rsidR="0055606C" w:rsidRPr="00D119CE">
        <w:t>Гарантийного ф</w:t>
      </w:r>
      <w:r w:rsidR="008B5D85" w:rsidRPr="00D119CE">
        <w:t>онда на вкладах (депозитах)</w:t>
      </w:r>
      <w:r w:rsidR="001119F1" w:rsidRPr="00D119CE">
        <w:t xml:space="preserve">.  </w:t>
      </w:r>
    </w:p>
    <w:p w14:paraId="4A41B5CC" w14:textId="77777777" w:rsidR="0004093B" w:rsidRPr="00D119CE" w:rsidRDefault="0004093B" w:rsidP="00E10260">
      <w:pPr>
        <w:tabs>
          <w:tab w:val="left" w:pos="3038"/>
        </w:tabs>
        <w:ind w:firstLine="684"/>
        <w:jc w:val="both"/>
      </w:pPr>
    </w:p>
    <w:bookmarkEnd w:id="18"/>
    <w:p w14:paraId="55E83FD4" w14:textId="77777777" w:rsidR="0062078D" w:rsidRPr="00D119CE" w:rsidRDefault="0062078D" w:rsidP="0062078D">
      <w:pPr>
        <w:tabs>
          <w:tab w:val="left" w:pos="567"/>
        </w:tabs>
        <w:ind w:left="360"/>
        <w:jc w:val="center"/>
        <w:rPr>
          <w:b/>
          <w:bCs/>
        </w:rPr>
      </w:pPr>
      <w:r w:rsidRPr="00D119CE">
        <w:rPr>
          <w:b/>
          <w:bCs/>
        </w:rPr>
        <w:t>7. Заключительные положения</w:t>
      </w:r>
    </w:p>
    <w:p w14:paraId="49E5975C" w14:textId="77777777" w:rsidR="009F06B7" w:rsidRPr="00D119CE" w:rsidRDefault="009F06B7" w:rsidP="0062078D">
      <w:pPr>
        <w:tabs>
          <w:tab w:val="left" w:pos="567"/>
        </w:tabs>
        <w:ind w:left="360"/>
        <w:jc w:val="center"/>
        <w:rPr>
          <w:b/>
          <w:bCs/>
        </w:rPr>
      </w:pPr>
    </w:p>
    <w:p w14:paraId="07EC7B1E" w14:textId="77777777" w:rsidR="00EA4F87" w:rsidRPr="00D119CE" w:rsidRDefault="00EA4F87" w:rsidP="00EA4F87">
      <w:pPr>
        <w:widowControl w:val="0"/>
        <w:tabs>
          <w:tab w:val="left" w:pos="1276"/>
        </w:tabs>
        <w:autoSpaceDE w:val="0"/>
        <w:autoSpaceDN w:val="0"/>
        <w:adjustRightInd w:val="0"/>
        <w:ind w:firstLine="709"/>
        <w:jc w:val="both"/>
        <w:rPr>
          <w:bCs/>
          <w:color w:val="000000"/>
        </w:rPr>
      </w:pPr>
      <w:r w:rsidRPr="00D119CE">
        <w:rPr>
          <w:bCs/>
          <w:color w:val="000000"/>
        </w:rPr>
        <w:t>7.1.</w:t>
      </w:r>
      <w:r w:rsidRPr="00D119CE">
        <w:rPr>
          <w:bCs/>
          <w:color w:val="000000"/>
        </w:rPr>
        <w:tab/>
        <w:t>Претендент на участие в конкурсе фактом подачи заявки на участие в конкурсе признает, что ему понятны цель конкурса и его предмет, условия конкурса, предмет и содержание конкурсной документации, порядок и условия заключения депозитного договора.</w:t>
      </w:r>
    </w:p>
    <w:p w14:paraId="163BE772" w14:textId="77777777" w:rsidR="00EA4F87" w:rsidRPr="00D119CE" w:rsidRDefault="00EA4F87" w:rsidP="00EA4F87">
      <w:pPr>
        <w:widowControl w:val="0"/>
        <w:tabs>
          <w:tab w:val="left" w:pos="1276"/>
        </w:tabs>
        <w:autoSpaceDE w:val="0"/>
        <w:autoSpaceDN w:val="0"/>
        <w:adjustRightInd w:val="0"/>
        <w:ind w:firstLine="709"/>
        <w:jc w:val="both"/>
        <w:rPr>
          <w:bCs/>
          <w:color w:val="000000"/>
        </w:rPr>
      </w:pPr>
      <w:r w:rsidRPr="00D119CE">
        <w:rPr>
          <w:bCs/>
          <w:color w:val="000000"/>
        </w:rPr>
        <w:t>7.2.</w:t>
      </w:r>
      <w:r w:rsidRPr="00D119CE">
        <w:rPr>
          <w:bCs/>
          <w:color w:val="000000"/>
        </w:rPr>
        <w:tab/>
        <w:t>Если Конкурсной комиссии станут известны факты несоответствия победителей конкурса требованиям, уст</w:t>
      </w:r>
      <w:r w:rsidR="0090133B" w:rsidRPr="00D119CE">
        <w:rPr>
          <w:bCs/>
          <w:color w:val="000000"/>
        </w:rPr>
        <w:t xml:space="preserve">ановленным настоящим положением, </w:t>
      </w:r>
      <w:r w:rsidRPr="00D119CE">
        <w:rPr>
          <w:bCs/>
          <w:color w:val="000000"/>
        </w:rPr>
        <w:t>а также если победитель конкурса не подписал депозитный договор в установленные законодательством РФ и организатором Конкурса сроки, заявка победителя отклоняется и Конкурсная комиссия осуществляет повторное рассмотрение, оценку и сопоставление заявок участников конкурса для выявления победителей.</w:t>
      </w:r>
    </w:p>
    <w:p w14:paraId="132AC713" w14:textId="77777777" w:rsidR="00EA4F87" w:rsidRPr="00D119CE" w:rsidRDefault="00EA4F87" w:rsidP="00EA4F87">
      <w:pPr>
        <w:widowControl w:val="0"/>
        <w:tabs>
          <w:tab w:val="left" w:pos="1418"/>
        </w:tabs>
        <w:autoSpaceDE w:val="0"/>
        <w:autoSpaceDN w:val="0"/>
        <w:adjustRightInd w:val="0"/>
        <w:ind w:firstLine="709"/>
        <w:jc w:val="both"/>
        <w:rPr>
          <w:bCs/>
          <w:color w:val="000000"/>
        </w:rPr>
      </w:pPr>
      <w:r w:rsidRPr="00D119CE">
        <w:rPr>
          <w:bCs/>
          <w:color w:val="000000"/>
        </w:rPr>
        <w:t>7.3.</w:t>
      </w:r>
      <w:r w:rsidRPr="00D119CE">
        <w:rPr>
          <w:bCs/>
          <w:color w:val="000000"/>
        </w:rPr>
        <w:tab/>
        <w:t>Конкурс может быть отменен при условии уведомления участников конкурса не позднее чем за 5 дней календарных дней до даты окончания срока подачи заявок, разместив об этом соответствующее сообщение на официальном сайте.</w:t>
      </w:r>
    </w:p>
    <w:p w14:paraId="6B23E264" w14:textId="77777777" w:rsidR="00EA4F87" w:rsidRPr="00D119CE" w:rsidRDefault="00EA4F87" w:rsidP="00EA4F87">
      <w:pPr>
        <w:widowControl w:val="0"/>
        <w:tabs>
          <w:tab w:val="left" w:pos="1418"/>
        </w:tabs>
        <w:autoSpaceDE w:val="0"/>
        <w:autoSpaceDN w:val="0"/>
        <w:adjustRightInd w:val="0"/>
        <w:ind w:firstLine="709"/>
        <w:jc w:val="both"/>
        <w:rPr>
          <w:bCs/>
          <w:color w:val="000000"/>
        </w:rPr>
      </w:pPr>
      <w:r w:rsidRPr="00D119CE">
        <w:rPr>
          <w:bCs/>
          <w:color w:val="000000"/>
        </w:rPr>
        <w:t>7.4. Изменение предмета конкурса не допускается.</w:t>
      </w:r>
    </w:p>
    <w:p w14:paraId="5AB102E6" w14:textId="77777777" w:rsidR="00EA4F87" w:rsidRPr="00D119CE" w:rsidRDefault="00EA4F87" w:rsidP="00EA4F87">
      <w:pPr>
        <w:widowControl w:val="0"/>
        <w:tabs>
          <w:tab w:val="left" w:pos="1418"/>
        </w:tabs>
        <w:autoSpaceDE w:val="0"/>
        <w:autoSpaceDN w:val="0"/>
        <w:adjustRightInd w:val="0"/>
        <w:ind w:firstLine="709"/>
        <w:jc w:val="both"/>
        <w:rPr>
          <w:bCs/>
          <w:color w:val="000000"/>
        </w:rPr>
      </w:pPr>
      <w:r w:rsidRPr="00D119CE">
        <w:rPr>
          <w:bCs/>
          <w:color w:val="000000"/>
        </w:rPr>
        <w:t>7.5.</w:t>
      </w:r>
      <w:r w:rsidRPr="00D119CE">
        <w:rPr>
          <w:bCs/>
          <w:color w:val="000000"/>
        </w:rPr>
        <w:tab/>
        <w:t>Заказчик вправе принять решение об изменении сроков и иных условий (за исключением п. 7.4) проведения открытого конкурса не позднее чем за 5 (пять) дней до даты окончания подачи заявок на участие в конкурсе. В течение пяти рабочих дней и в течение одного дня со дня принятия указанного решения такие изменения соответственно должны быть опубликованы тем же способом, каким конкурс был объявлен. При этом срок подачи заявок продлевается так, чтобы со дня размещения на официальном сайте изменений до даты окончания подачи заявок такой срок составлял не менее 10 рабочих дней.</w:t>
      </w:r>
    </w:p>
    <w:p w14:paraId="53C91309" w14:textId="77777777" w:rsidR="00EA4F87" w:rsidRPr="00D119CE" w:rsidRDefault="00EA4F87" w:rsidP="00EA4F87">
      <w:pPr>
        <w:widowControl w:val="0"/>
        <w:tabs>
          <w:tab w:val="left" w:pos="1276"/>
          <w:tab w:val="left" w:pos="1418"/>
        </w:tabs>
        <w:autoSpaceDE w:val="0"/>
        <w:autoSpaceDN w:val="0"/>
        <w:adjustRightInd w:val="0"/>
        <w:ind w:firstLine="709"/>
        <w:jc w:val="both"/>
        <w:rPr>
          <w:bCs/>
          <w:color w:val="000000"/>
        </w:rPr>
      </w:pPr>
      <w:r w:rsidRPr="00D119CE">
        <w:rPr>
          <w:bCs/>
          <w:color w:val="000000"/>
        </w:rPr>
        <w:t>7.6.</w:t>
      </w:r>
      <w:r w:rsidRPr="00D119CE">
        <w:rPr>
          <w:bCs/>
          <w:color w:val="000000"/>
        </w:rPr>
        <w:tab/>
        <w:t>Претенденты на участие в конкурсе, самостоятельно отслеживают возможные изменения в условия конкурса, размещенные на сайте Фонда.</w:t>
      </w:r>
    </w:p>
    <w:p w14:paraId="63EC262C" w14:textId="77777777" w:rsidR="00EA4F87" w:rsidRPr="00D119CE" w:rsidRDefault="00EA4F87" w:rsidP="00EA4F87">
      <w:pPr>
        <w:widowControl w:val="0"/>
        <w:tabs>
          <w:tab w:val="left" w:pos="1276"/>
          <w:tab w:val="left" w:pos="1418"/>
        </w:tabs>
        <w:autoSpaceDE w:val="0"/>
        <w:autoSpaceDN w:val="0"/>
        <w:adjustRightInd w:val="0"/>
        <w:ind w:firstLine="709"/>
        <w:jc w:val="both"/>
        <w:rPr>
          <w:bCs/>
          <w:color w:val="000000"/>
        </w:rPr>
      </w:pPr>
      <w:r w:rsidRPr="00D119CE">
        <w:rPr>
          <w:bCs/>
          <w:color w:val="000000"/>
        </w:rPr>
        <w:t>7.7.</w:t>
      </w:r>
      <w:r w:rsidRPr="00D119CE">
        <w:rPr>
          <w:bCs/>
          <w:color w:val="000000"/>
        </w:rPr>
        <w:tab/>
        <w:t>Организатор конкурса не несет ответственности в случае, если участник размещения заказа не ознакомился с изменениями, внесенными в извещение о проведении открытого конкурса, размещенными и опубликованными надлежащим образом.</w:t>
      </w:r>
    </w:p>
    <w:p w14:paraId="75814105" w14:textId="73D89234" w:rsidR="00EA4F87" w:rsidRPr="00D119CE" w:rsidRDefault="00EA4F87" w:rsidP="00EA4F87">
      <w:pPr>
        <w:widowControl w:val="0"/>
        <w:tabs>
          <w:tab w:val="left" w:pos="1276"/>
          <w:tab w:val="left" w:pos="1418"/>
        </w:tabs>
        <w:autoSpaceDE w:val="0"/>
        <w:autoSpaceDN w:val="0"/>
        <w:adjustRightInd w:val="0"/>
        <w:ind w:firstLine="709"/>
        <w:jc w:val="both"/>
        <w:rPr>
          <w:bCs/>
          <w:color w:val="000000"/>
        </w:rPr>
      </w:pPr>
      <w:r w:rsidRPr="00D119CE">
        <w:rPr>
          <w:bCs/>
          <w:color w:val="000000"/>
        </w:rPr>
        <w:t>7.8.</w:t>
      </w:r>
      <w:r w:rsidRPr="00D119CE">
        <w:rPr>
          <w:bCs/>
          <w:color w:val="000000"/>
        </w:rPr>
        <w:tab/>
        <w:t>Последствия отмены или изменения условий конкурса регулируется действующим законодательством и настоящим Положением.</w:t>
      </w:r>
    </w:p>
    <w:p w14:paraId="7AA85140" w14:textId="77777777" w:rsidR="00EA4F87" w:rsidRPr="00D119CE" w:rsidRDefault="00EA4F87" w:rsidP="00EA4F87">
      <w:pPr>
        <w:widowControl w:val="0"/>
        <w:tabs>
          <w:tab w:val="left" w:pos="1276"/>
          <w:tab w:val="left" w:pos="1418"/>
        </w:tabs>
        <w:autoSpaceDE w:val="0"/>
        <w:autoSpaceDN w:val="0"/>
        <w:adjustRightInd w:val="0"/>
        <w:jc w:val="both"/>
        <w:rPr>
          <w:bCs/>
          <w:color w:val="000000"/>
        </w:rPr>
      </w:pPr>
      <w:r w:rsidRPr="00D119CE">
        <w:rPr>
          <w:bCs/>
          <w:color w:val="000000"/>
        </w:rPr>
        <w:t xml:space="preserve">           7.9.</w:t>
      </w:r>
      <w:r w:rsidRPr="00D119CE">
        <w:rPr>
          <w:bCs/>
          <w:color w:val="000000"/>
        </w:rPr>
        <w:tab/>
        <w:t>Споры, возникающие в процессе проведения конкурса, а также по итогам конкурса рассматриваются в порядке, предусмотренном действующим законодательством РФ.</w:t>
      </w:r>
    </w:p>
    <w:p w14:paraId="26420EF2" w14:textId="77777777" w:rsidR="00046971" w:rsidRPr="00D119CE" w:rsidRDefault="00EA4F87" w:rsidP="00046971">
      <w:pPr>
        <w:ind w:firstLine="567"/>
        <w:jc w:val="both"/>
        <w:rPr>
          <w:lang w:eastAsia="en-US"/>
        </w:rPr>
      </w:pPr>
      <w:r w:rsidRPr="00D119CE">
        <w:rPr>
          <w:lang w:eastAsia="en-US"/>
        </w:rPr>
        <w:lastRenderedPageBreak/>
        <w:t xml:space="preserve"> </w:t>
      </w:r>
      <w:r w:rsidR="00046971" w:rsidRPr="00D119CE">
        <w:rPr>
          <w:lang w:eastAsia="en-US"/>
        </w:rPr>
        <w:t>7.</w:t>
      </w:r>
      <w:r w:rsidRPr="00D119CE">
        <w:rPr>
          <w:lang w:eastAsia="en-US"/>
        </w:rPr>
        <w:t>10</w:t>
      </w:r>
      <w:r w:rsidR="00046971" w:rsidRPr="00D119CE">
        <w:rPr>
          <w:lang w:eastAsia="en-US"/>
        </w:rPr>
        <w:t>. Настоящее Положение вступает в силу с момента его утверждения</w:t>
      </w:r>
      <w:r w:rsidR="00046971" w:rsidRPr="00D119CE">
        <w:rPr>
          <w:rFonts w:eastAsia="Calibri"/>
          <w:lang w:eastAsia="en-US"/>
        </w:rPr>
        <w:t xml:space="preserve"> уполномоченным органом управления Общества.</w:t>
      </w:r>
    </w:p>
    <w:p w14:paraId="4F4415C8" w14:textId="77777777" w:rsidR="00046971" w:rsidRPr="00EA4F87" w:rsidRDefault="00046971" w:rsidP="00046971">
      <w:pPr>
        <w:ind w:firstLine="567"/>
        <w:jc w:val="both"/>
        <w:rPr>
          <w:lang w:eastAsia="en-US"/>
        </w:rPr>
      </w:pPr>
      <w:r w:rsidRPr="00D119CE">
        <w:rPr>
          <w:lang w:eastAsia="en-US"/>
        </w:rPr>
        <w:t>7.</w:t>
      </w:r>
      <w:r w:rsidR="00EA4F87" w:rsidRPr="00D119CE">
        <w:rPr>
          <w:lang w:eastAsia="en-US"/>
        </w:rPr>
        <w:t>11</w:t>
      </w:r>
      <w:r w:rsidRPr="00D119CE">
        <w:rPr>
          <w:lang w:eastAsia="en-US"/>
        </w:rPr>
        <w:t>. Настоящее Положение может быть дополнено и изменено решением уполномоченным органом управления Общества</w:t>
      </w:r>
      <w:r w:rsidR="009F06B7" w:rsidRPr="00D119CE">
        <w:rPr>
          <w:lang w:eastAsia="en-US"/>
        </w:rPr>
        <w:t>.</w:t>
      </w:r>
    </w:p>
    <w:sectPr w:rsidR="00046971" w:rsidRPr="00EA4F87" w:rsidSect="004C723D">
      <w:headerReference w:type="even" r:id="rId14"/>
      <w:pgSz w:w="11906" w:h="16838"/>
      <w:pgMar w:top="851" w:right="850"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0A8F6" w14:textId="77777777" w:rsidR="00A20744" w:rsidRDefault="00A20744">
      <w:r>
        <w:separator/>
      </w:r>
    </w:p>
  </w:endnote>
  <w:endnote w:type="continuationSeparator" w:id="0">
    <w:p w14:paraId="0B39DF77" w14:textId="77777777" w:rsidR="00A20744" w:rsidRDefault="00A2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7F97" w14:textId="77777777" w:rsidR="00A20744" w:rsidRDefault="00A20744">
      <w:r>
        <w:separator/>
      </w:r>
    </w:p>
  </w:footnote>
  <w:footnote w:type="continuationSeparator" w:id="0">
    <w:p w14:paraId="6481D614" w14:textId="77777777" w:rsidR="00A20744" w:rsidRDefault="00A20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09C6" w14:textId="77777777" w:rsidR="0031310F" w:rsidRDefault="00CC0DAF">
    <w:pPr>
      <w:pStyle w:val="a3"/>
      <w:framePr w:wrap="around" w:vAnchor="text" w:hAnchor="margin" w:xAlign="center" w:y="1"/>
      <w:rPr>
        <w:rStyle w:val="a4"/>
      </w:rPr>
    </w:pPr>
    <w:r>
      <w:rPr>
        <w:rStyle w:val="a4"/>
      </w:rPr>
      <w:fldChar w:fldCharType="begin"/>
    </w:r>
    <w:r w:rsidR="0031310F">
      <w:rPr>
        <w:rStyle w:val="a4"/>
      </w:rPr>
      <w:instrText xml:space="preserve">PAGE  </w:instrText>
    </w:r>
    <w:r>
      <w:rPr>
        <w:rStyle w:val="a4"/>
      </w:rPr>
      <w:fldChar w:fldCharType="end"/>
    </w:r>
  </w:p>
  <w:p w14:paraId="0136CC6C" w14:textId="77777777" w:rsidR="0031310F" w:rsidRDefault="003131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4E9A"/>
    <w:multiLevelType w:val="hybridMultilevel"/>
    <w:tmpl w:val="4BAA1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342D4D"/>
    <w:multiLevelType w:val="multilevel"/>
    <w:tmpl w:val="2F2C2D40"/>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F0E7690"/>
    <w:multiLevelType w:val="hybridMultilevel"/>
    <w:tmpl w:val="AFAE21DE"/>
    <w:lvl w:ilvl="0" w:tplc="D9EEFB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08B609A"/>
    <w:multiLevelType w:val="hybridMultilevel"/>
    <w:tmpl w:val="A48C00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72169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6689492">
    <w:abstractNumId w:val="2"/>
  </w:num>
  <w:num w:numId="3" w16cid:durableId="1865943019">
    <w:abstractNumId w:val="0"/>
  </w:num>
  <w:num w:numId="4" w16cid:durableId="1390225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9F1"/>
    <w:rsid w:val="000106B9"/>
    <w:rsid w:val="00017F1D"/>
    <w:rsid w:val="00027A1D"/>
    <w:rsid w:val="0003302B"/>
    <w:rsid w:val="0004093B"/>
    <w:rsid w:val="00040D45"/>
    <w:rsid w:val="00046971"/>
    <w:rsid w:val="00056399"/>
    <w:rsid w:val="0005725D"/>
    <w:rsid w:val="0007665A"/>
    <w:rsid w:val="000775D3"/>
    <w:rsid w:val="00087021"/>
    <w:rsid w:val="000873FD"/>
    <w:rsid w:val="000A04E7"/>
    <w:rsid w:val="000B07A7"/>
    <w:rsid w:val="000B7A67"/>
    <w:rsid w:val="000C008A"/>
    <w:rsid w:val="000C3E4F"/>
    <w:rsid w:val="000E07F7"/>
    <w:rsid w:val="000F701F"/>
    <w:rsid w:val="00100CDA"/>
    <w:rsid w:val="001119F1"/>
    <w:rsid w:val="00122720"/>
    <w:rsid w:val="00136288"/>
    <w:rsid w:val="001424E7"/>
    <w:rsid w:val="001453A4"/>
    <w:rsid w:val="001456DC"/>
    <w:rsid w:val="001475B6"/>
    <w:rsid w:val="0015524D"/>
    <w:rsid w:val="00157C4D"/>
    <w:rsid w:val="00166C57"/>
    <w:rsid w:val="001A1D80"/>
    <w:rsid w:val="001B5E88"/>
    <w:rsid w:val="001C2A44"/>
    <w:rsid w:val="001C4103"/>
    <w:rsid w:val="001D2B00"/>
    <w:rsid w:val="001F3935"/>
    <w:rsid w:val="002051F8"/>
    <w:rsid w:val="002112C6"/>
    <w:rsid w:val="00225250"/>
    <w:rsid w:val="00226456"/>
    <w:rsid w:val="00226ED7"/>
    <w:rsid w:val="00263384"/>
    <w:rsid w:val="00266D04"/>
    <w:rsid w:val="00270D45"/>
    <w:rsid w:val="00273BAE"/>
    <w:rsid w:val="00275D40"/>
    <w:rsid w:val="00284301"/>
    <w:rsid w:val="00284D7E"/>
    <w:rsid w:val="00284DB4"/>
    <w:rsid w:val="0029196D"/>
    <w:rsid w:val="00291A3D"/>
    <w:rsid w:val="00294C4D"/>
    <w:rsid w:val="002A59BA"/>
    <w:rsid w:val="002B07A8"/>
    <w:rsid w:val="002B385D"/>
    <w:rsid w:val="002C1E1B"/>
    <w:rsid w:val="002C68E5"/>
    <w:rsid w:val="002E431D"/>
    <w:rsid w:val="002F0108"/>
    <w:rsid w:val="002F2A09"/>
    <w:rsid w:val="002F4587"/>
    <w:rsid w:val="002F6345"/>
    <w:rsid w:val="002F6D79"/>
    <w:rsid w:val="00304A09"/>
    <w:rsid w:val="0031310F"/>
    <w:rsid w:val="0031384E"/>
    <w:rsid w:val="00315BB4"/>
    <w:rsid w:val="00316562"/>
    <w:rsid w:val="00317301"/>
    <w:rsid w:val="003254C5"/>
    <w:rsid w:val="00332FC6"/>
    <w:rsid w:val="003349C2"/>
    <w:rsid w:val="00335C1C"/>
    <w:rsid w:val="003455E5"/>
    <w:rsid w:val="00352BF1"/>
    <w:rsid w:val="00367358"/>
    <w:rsid w:val="0037501D"/>
    <w:rsid w:val="00377F3C"/>
    <w:rsid w:val="003A134D"/>
    <w:rsid w:val="003A39A0"/>
    <w:rsid w:val="003B344E"/>
    <w:rsid w:val="003B4383"/>
    <w:rsid w:val="003B5ACF"/>
    <w:rsid w:val="003B7591"/>
    <w:rsid w:val="003C23D8"/>
    <w:rsid w:val="003C3E06"/>
    <w:rsid w:val="003D7F74"/>
    <w:rsid w:val="003E30B5"/>
    <w:rsid w:val="003E325B"/>
    <w:rsid w:val="003E618C"/>
    <w:rsid w:val="003F4524"/>
    <w:rsid w:val="003F62EF"/>
    <w:rsid w:val="003F677D"/>
    <w:rsid w:val="004051A2"/>
    <w:rsid w:val="004142A9"/>
    <w:rsid w:val="004224FB"/>
    <w:rsid w:val="004228F1"/>
    <w:rsid w:val="004235EC"/>
    <w:rsid w:val="004378CE"/>
    <w:rsid w:val="00443150"/>
    <w:rsid w:val="00443A9E"/>
    <w:rsid w:val="0044719A"/>
    <w:rsid w:val="00453A3F"/>
    <w:rsid w:val="004560BA"/>
    <w:rsid w:val="004564BA"/>
    <w:rsid w:val="004605C5"/>
    <w:rsid w:val="004624FE"/>
    <w:rsid w:val="00466B4B"/>
    <w:rsid w:val="00481841"/>
    <w:rsid w:val="00481DB5"/>
    <w:rsid w:val="00495881"/>
    <w:rsid w:val="004A4CE3"/>
    <w:rsid w:val="004A556E"/>
    <w:rsid w:val="004A5757"/>
    <w:rsid w:val="004A739E"/>
    <w:rsid w:val="004A754F"/>
    <w:rsid w:val="004A759B"/>
    <w:rsid w:val="004B1462"/>
    <w:rsid w:val="004B30F9"/>
    <w:rsid w:val="004B6D42"/>
    <w:rsid w:val="004C4309"/>
    <w:rsid w:val="004C723D"/>
    <w:rsid w:val="004E2265"/>
    <w:rsid w:val="004E31F7"/>
    <w:rsid w:val="004E5535"/>
    <w:rsid w:val="004F3411"/>
    <w:rsid w:val="005143AF"/>
    <w:rsid w:val="0054341D"/>
    <w:rsid w:val="00544AF7"/>
    <w:rsid w:val="0055118C"/>
    <w:rsid w:val="00551C8A"/>
    <w:rsid w:val="0055221D"/>
    <w:rsid w:val="0055236F"/>
    <w:rsid w:val="00552F09"/>
    <w:rsid w:val="0055606C"/>
    <w:rsid w:val="005635ED"/>
    <w:rsid w:val="00576BFC"/>
    <w:rsid w:val="00580215"/>
    <w:rsid w:val="0058104B"/>
    <w:rsid w:val="00581DDE"/>
    <w:rsid w:val="0058492A"/>
    <w:rsid w:val="005852E9"/>
    <w:rsid w:val="00585B8B"/>
    <w:rsid w:val="00585C7B"/>
    <w:rsid w:val="005907EC"/>
    <w:rsid w:val="00591743"/>
    <w:rsid w:val="00593017"/>
    <w:rsid w:val="00596929"/>
    <w:rsid w:val="005B2AAF"/>
    <w:rsid w:val="005C6CF6"/>
    <w:rsid w:val="005D0B92"/>
    <w:rsid w:val="005D0F13"/>
    <w:rsid w:val="005D15A7"/>
    <w:rsid w:val="005D3F65"/>
    <w:rsid w:val="005D41B0"/>
    <w:rsid w:val="005D4C0A"/>
    <w:rsid w:val="005D5142"/>
    <w:rsid w:val="005F3A45"/>
    <w:rsid w:val="00600DFD"/>
    <w:rsid w:val="00614041"/>
    <w:rsid w:val="0062078D"/>
    <w:rsid w:val="006250B4"/>
    <w:rsid w:val="00630F69"/>
    <w:rsid w:val="00633CF9"/>
    <w:rsid w:val="00636549"/>
    <w:rsid w:val="00640E2E"/>
    <w:rsid w:val="0065242E"/>
    <w:rsid w:val="00661223"/>
    <w:rsid w:val="00661B30"/>
    <w:rsid w:val="0066397B"/>
    <w:rsid w:val="006667C9"/>
    <w:rsid w:val="0068566D"/>
    <w:rsid w:val="006900FB"/>
    <w:rsid w:val="00692313"/>
    <w:rsid w:val="006A28C4"/>
    <w:rsid w:val="006B1739"/>
    <w:rsid w:val="006B5063"/>
    <w:rsid w:val="006C1392"/>
    <w:rsid w:val="006C4DB9"/>
    <w:rsid w:val="006C7D1F"/>
    <w:rsid w:val="006D4A9F"/>
    <w:rsid w:val="006E5BD6"/>
    <w:rsid w:val="006F6066"/>
    <w:rsid w:val="0071031C"/>
    <w:rsid w:val="00714DC6"/>
    <w:rsid w:val="0071705B"/>
    <w:rsid w:val="00745BB1"/>
    <w:rsid w:val="00745BCF"/>
    <w:rsid w:val="00756CB6"/>
    <w:rsid w:val="00762F33"/>
    <w:rsid w:val="007666F8"/>
    <w:rsid w:val="0077138F"/>
    <w:rsid w:val="00771B0A"/>
    <w:rsid w:val="00776777"/>
    <w:rsid w:val="00784E97"/>
    <w:rsid w:val="00795214"/>
    <w:rsid w:val="007A4655"/>
    <w:rsid w:val="007B31DD"/>
    <w:rsid w:val="007B7B17"/>
    <w:rsid w:val="007C45B1"/>
    <w:rsid w:val="007C48ED"/>
    <w:rsid w:val="007D134F"/>
    <w:rsid w:val="007D39A5"/>
    <w:rsid w:val="007E0A11"/>
    <w:rsid w:val="007E6846"/>
    <w:rsid w:val="00804F24"/>
    <w:rsid w:val="00815D1A"/>
    <w:rsid w:val="0082587E"/>
    <w:rsid w:val="0083113A"/>
    <w:rsid w:val="00831F37"/>
    <w:rsid w:val="0083337A"/>
    <w:rsid w:val="008337E3"/>
    <w:rsid w:val="00834CB3"/>
    <w:rsid w:val="0085086F"/>
    <w:rsid w:val="00851B10"/>
    <w:rsid w:val="008523DC"/>
    <w:rsid w:val="0085296B"/>
    <w:rsid w:val="008555F4"/>
    <w:rsid w:val="008560B6"/>
    <w:rsid w:val="00856425"/>
    <w:rsid w:val="00863128"/>
    <w:rsid w:val="00863E6F"/>
    <w:rsid w:val="008778C8"/>
    <w:rsid w:val="00886E42"/>
    <w:rsid w:val="00890307"/>
    <w:rsid w:val="00893083"/>
    <w:rsid w:val="008A3607"/>
    <w:rsid w:val="008A3CDD"/>
    <w:rsid w:val="008B5D85"/>
    <w:rsid w:val="008C252A"/>
    <w:rsid w:val="008C767E"/>
    <w:rsid w:val="008D50B8"/>
    <w:rsid w:val="008E0D1F"/>
    <w:rsid w:val="008E6CC4"/>
    <w:rsid w:val="008F1467"/>
    <w:rsid w:val="008F5E58"/>
    <w:rsid w:val="0090133B"/>
    <w:rsid w:val="009262A4"/>
    <w:rsid w:val="00927AF2"/>
    <w:rsid w:val="00937DD3"/>
    <w:rsid w:val="0094528A"/>
    <w:rsid w:val="0094678D"/>
    <w:rsid w:val="0095058F"/>
    <w:rsid w:val="00956047"/>
    <w:rsid w:val="00957216"/>
    <w:rsid w:val="00971C3B"/>
    <w:rsid w:val="009912D9"/>
    <w:rsid w:val="009A1544"/>
    <w:rsid w:val="009A56E4"/>
    <w:rsid w:val="009A5F2A"/>
    <w:rsid w:val="009B009E"/>
    <w:rsid w:val="009B01AA"/>
    <w:rsid w:val="009B23B0"/>
    <w:rsid w:val="009C1894"/>
    <w:rsid w:val="009C52AA"/>
    <w:rsid w:val="009D7AC3"/>
    <w:rsid w:val="009F06B7"/>
    <w:rsid w:val="009F4028"/>
    <w:rsid w:val="009F5F46"/>
    <w:rsid w:val="00A03DF5"/>
    <w:rsid w:val="00A10BC1"/>
    <w:rsid w:val="00A20744"/>
    <w:rsid w:val="00A25C94"/>
    <w:rsid w:val="00A26191"/>
    <w:rsid w:val="00A27247"/>
    <w:rsid w:val="00A35900"/>
    <w:rsid w:val="00A41215"/>
    <w:rsid w:val="00A502F4"/>
    <w:rsid w:val="00A65B20"/>
    <w:rsid w:val="00A714B0"/>
    <w:rsid w:val="00A861F1"/>
    <w:rsid w:val="00A92F8C"/>
    <w:rsid w:val="00A9595F"/>
    <w:rsid w:val="00AA2780"/>
    <w:rsid w:val="00AA3865"/>
    <w:rsid w:val="00AA68C7"/>
    <w:rsid w:val="00AB0A2C"/>
    <w:rsid w:val="00AB466F"/>
    <w:rsid w:val="00AB47D1"/>
    <w:rsid w:val="00AB4D6A"/>
    <w:rsid w:val="00AB525A"/>
    <w:rsid w:val="00AC5E11"/>
    <w:rsid w:val="00AC6910"/>
    <w:rsid w:val="00AE4D0B"/>
    <w:rsid w:val="00AF1DD6"/>
    <w:rsid w:val="00AF5C4D"/>
    <w:rsid w:val="00B03917"/>
    <w:rsid w:val="00B14097"/>
    <w:rsid w:val="00B158CA"/>
    <w:rsid w:val="00B162AE"/>
    <w:rsid w:val="00B16AD9"/>
    <w:rsid w:val="00B22902"/>
    <w:rsid w:val="00B22DE3"/>
    <w:rsid w:val="00B268F0"/>
    <w:rsid w:val="00B311FB"/>
    <w:rsid w:val="00B40C2E"/>
    <w:rsid w:val="00B4271F"/>
    <w:rsid w:val="00B4444C"/>
    <w:rsid w:val="00B51816"/>
    <w:rsid w:val="00B55EC6"/>
    <w:rsid w:val="00B67F5B"/>
    <w:rsid w:val="00B7333C"/>
    <w:rsid w:val="00B74FAF"/>
    <w:rsid w:val="00B90BFD"/>
    <w:rsid w:val="00B94CC2"/>
    <w:rsid w:val="00B959F3"/>
    <w:rsid w:val="00BB04DC"/>
    <w:rsid w:val="00BB35C1"/>
    <w:rsid w:val="00BB652E"/>
    <w:rsid w:val="00BD10D4"/>
    <w:rsid w:val="00BE17D8"/>
    <w:rsid w:val="00BE25D7"/>
    <w:rsid w:val="00C0051F"/>
    <w:rsid w:val="00C06D55"/>
    <w:rsid w:val="00C34C54"/>
    <w:rsid w:val="00C408F8"/>
    <w:rsid w:val="00C425C7"/>
    <w:rsid w:val="00C42B3D"/>
    <w:rsid w:val="00C42DF3"/>
    <w:rsid w:val="00C47A3C"/>
    <w:rsid w:val="00C71C6C"/>
    <w:rsid w:val="00C76352"/>
    <w:rsid w:val="00C76C30"/>
    <w:rsid w:val="00CA5ABB"/>
    <w:rsid w:val="00CA64FA"/>
    <w:rsid w:val="00CA7B29"/>
    <w:rsid w:val="00CC03CC"/>
    <w:rsid w:val="00CC0DAF"/>
    <w:rsid w:val="00CC0EB7"/>
    <w:rsid w:val="00CC5AAC"/>
    <w:rsid w:val="00CC7649"/>
    <w:rsid w:val="00CD051F"/>
    <w:rsid w:val="00CD2DE5"/>
    <w:rsid w:val="00CD3700"/>
    <w:rsid w:val="00CD3CA2"/>
    <w:rsid w:val="00CE2433"/>
    <w:rsid w:val="00CE63EF"/>
    <w:rsid w:val="00CF267E"/>
    <w:rsid w:val="00CF7086"/>
    <w:rsid w:val="00CF7B0B"/>
    <w:rsid w:val="00D119CE"/>
    <w:rsid w:val="00D13F71"/>
    <w:rsid w:val="00D17F4D"/>
    <w:rsid w:val="00D21153"/>
    <w:rsid w:val="00D30999"/>
    <w:rsid w:val="00D31E87"/>
    <w:rsid w:val="00D463B3"/>
    <w:rsid w:val="00D552EE"/>
    <w:rsid w:val="00D60921"/>
    <w:rsid w:val="00D66800"/>
    <w:rsid w:val="00D66BA9"/>
    <w:rsid w:val="00D717F9"/>
    <w:rsid w:val="00D71969"/>
    <w:rsid w:val="00D727F0"/>
    <w:rsid w:val="00D869BB"/>
    <w:rsid w:val="00D917BE"/>
    <w:rsid w:val="00DA7487"/>
    <w:rsid w:val="00DB5396"/>
    <w:rsid w:val="00DB572C"/>
    <w:rsid w:val="00DB6BD2"/>
    <w:rsid w:val="00DB7956"/>
    <w:rsid w:val="00DD55E0"/>
    <w:rsid w:val="00DE4DD5"/>
    <w:rsid w:val="00DF5DC4"/>
    <w:rsid w:val="00E10260"/>
    <w:rsid w:val="00E120FA"/>
    <w:rsid w:val="00E227BB"/>
    <w:rsid w:val="00E32C62"/>
    <w:rsid w:val="00E345A2"/>
    <w:rsid w:val="00E355F8"/>
    <w:rsid w:val="00E43082"/>
    <w:rsid w:val="00E43154"/>
    <w:rsid w:val="00E4411E"/>
    <w:rsid w:val="00E54CE9"/>
    <w:rsid w:val="00E56AA6"/>
    <w:rsid w:val="00E61C78"/>
    <w:rsid w:val="00E634C6"/>
    <w:rsid w:val="00E64A88"/>
    <w:rsid w:val="00E65FA4"/>
    <w:rsid w:val="00E732EF"/>
    <w:rsid w:val="00EA4F87"/>
    <w:rsid w:val="00EB37C5"/>
    <w:rsid w:val="00EB4CBE"/>
    <w:rsid w:val="00EB51E4"/>
    <w:rsid w:val="00EB75D0"/>
    <w:rsid w:val="00ED266F"/>
    <w:rsid w:val="00ED3DAD"/>
    <w:rsid w:val="00ED7463"/>
    <w:rsid w:val="00EF0BCB"/>
    <w:rsid w:val="00F0463F"/>
    <w:rsid w:val="00F06784"/>
    <w:rsid w:val="00F069E6"/>
    <w:rsid w:val="00F15AF0"/>
    <w:rsid w:val="00F15F88"/>
    <w:rsid w:val="00F16BE1"/>
    <w:rsid w:val="00F21643"/>
    <w:rsid w:val="00F249B4"/>
    <w:rsid w:val="00F351EA"/>
    <w:rsid w:val="00F443DD"/>
    <w:rsid w:val="00F559AA"/>
    <w:rsid w:val="00F61581"/>
    <w:rsid w:val="00F623C0"/>
    <w:rsid w:val="00F650CA"/>
    <w:rsid w:val="00F76323"/>
    <w:rsid w:val="00F76FF3"/>
    <w:rsid w:val="00F97AE1"/>
    <w:rsid w:val="00FA2DBB"/>
    <w:rsid w:val="00FA57B7"/>
    <w:rsid w:val="00FD3E14"/>
    <w:rsid w:val="00FE05F4"/>
    <w:rsid w:val="00FE4F9A"/>
    <w:rsid w:val="00FE6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0DAC2"/>
  <w15:docId w15:val="{EBB7C6FD-A006-44B7-973B-A6258672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058F"/>
    <w:rPr>
      <w:sz w:val="24"/>
      <w:szCs w:val="24"/>
    </w:rPr>
  </w:style>
  <w:style w:type="paragraph" w:styleId="1">
    <w:name w:val="heading 1"/>
    <w:basedOn w:val="a"/>
    <w:next w:val="a"/>
    <w:qFormat/>
    <w:rsid w:val="0095058F"/>
    <w:pPr>
      <w:keepNext/>
      <w:outlineLvl w:val="0"/>
    </w:pPr>
    <w:rPr>
      <w:sz w:val="28"/>
    </w:rPr>
  </w:style>
  <w:style w:type="paragraph" w:styleId="2">
    <w:name w:val="heading 2"/>
    <w:basedOn w:val="a"/>
    <w:next w:val="a"/>
    <w:qFormat/>
    <w:rsid w:val="0095058F"/>
    <w:pPr>
      <w:keepNext/>
      <w:jc w:val="center"/>
      <w:outlineLvl w:val="1"/>
    </w:pPr>
    <w:rPr>
      <w:b/>
      <w:bCs/>
      <w:sz w:val="28"/>
    </w:rPr>
  </w:style>
  <w:style w:type="paragraph" w:styleId="3">
    <w:name w:val="heading 3"/>
    <w:basedOn w:val="a"/>
    <w:next w:val="a"/>
    <w:qFormat/>
    <w:rsid w:val="0095058F"/>
    <w:pPr>
      <w:keepNext/>
      <w:jc w:val="both"/>
      <w:outlineLvl w:val="2"/>
    </w:pPr>
    <w:rPr>
      <w:b/>
      <w:bCs/>
      <w:sz w:val="28"/>
    </w:rPr>
  </w:style>
  <w:style w:type="paragraph" w:styleId="4">
    <w:name w:val="heading 4"/>
    <w:basedOn w:val="a"/>
    <w:next w:val="a"/>
    <w:qFormat/>
    <w:rsid w:val="0095058F"/>
    <w:pPr>
      <w:keepNext/>
      <w:jc w:val="both"/>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058F"/>
    <w:pPr>
      <w:widowControl w:val="0"/>
      <w:autoSpaceDE w:val="0"/>
      <w:autoSpaceDN w:val="0"/>
      <w:adjustRightInd w:val="0"/>
      <w:ind w:firstLine="720"/>
    </w:pPr>
    <w:rPr>
      <w:rFonts w:ascii="Arial" w:hAnsi="Arial" w:cs="Arial"/>
    </w:rPr>
  </w:style>
  <w:style w:type="paragraph" w:customStyle="1" w:styleId="20">
    <w:name w:val="Стиль2"/>
    <w:basedOn w:val="21"/>
    <w:rsid w:val="0095058F"/>
    <w:pPr>
      <w:keepNext/>
      <w:keepLines/>
      <w:widowControl w:val="0"/>
      <w:suppressLineNumbers/>
      <w:tabs>
        <w:tab w:val="clear" w:pos="510"/>
        <w:tab w:val="num" w:pos="1476"/>
      </w:tabs>
      <w:suppressAutoHyphens/>
      <w:spacing w:after="60"/>
      <w:ind w:left="1476" w:hanging="576"/>
      <w:jc w:val="both"/>
    </w:pPr>
    <w:rPr>
      <w:b/>
      <w:bCs/>
    </w:rPr>
  </w:style>
  <w:style w:type="paragraph" w:styleId="21">
    <w:name w:val="List Number 2"/>
    <w:basedOn w:val="a"/>
    <w:rsid w:val="0095058F"/>
    <w:pPr>
      <w:tabs>
        <w:tab w:val="num" w:pos="510"/>
      </w:tabs>
      <w:ind w:left="510" w:hanging="510"/>
    </w:pPr>
  </w:style>
  <w:style w:type="paragraph" w:styleId="a3">
    <w:name w:val="header"/>
    <w:basedOn w:val="a"/>
    <w:rsid w:val="0095058F"/>
    <w:pPr>
      <w:tabs>
        <w:tab w:val="center" w:pos="4677"/>
        <w:tab w:val="right" w:pos="9355"/>
      </w:tabs>
    </w:pPr>
  </w:style>
  <w:style w:type="character" w:styleId="a4">
    <w:name w:val="page number"/>
    <w:basedOn w:val="a0"/>
    <w:rsid w:val="0095058F"/>
  </w:style>
  <w:style w:type="paragraph" w:styleId="a5">
    <w:name w:val="Balloon Text"/>
    <w:basedOn w:val="a"/>
    <w:semiHidden/>
    <w:rsid w:val="0095058F"/>
    <w:rPr>
      <w:rFonts w:ascii="Tahoma" w:hAnsi="Tahoma" w:cs="Tahoma"/>
      <w:sz w:val="16"/>
      <w:szCs w:val="16"/>
    </w:rPr>
  </w:style>
  <w:style w:type="paragraph" w:styleId="a6">
    <w:name w:val="Body Text"/>
    <w:basedOn w:val="a"/>
    <w:link w:val="a7"/>
    <w:rsid w:val="00C0051F"/>
    <w:rPr>
      <w:szCs w:val="20"/>
    </w:rPr>
  </w:style>
  <w:style w:type="character" w:customStyle="1" w:styleId="a7">
    <w:name w:val="Основной текст Знак"/>
    <w:link w:val="a6"/>
    <w:rsid w:val="00C0051F"/>
    <w:rPr>
      <w:sz w:val="24"/>
    </w:rPr>
  </w:style>
  <w:style w:type="table" w:styleId="a8">
    <w:name w:val="Table Grid"/>
    <w:basedOn w:val="a1"/>
    <w:rsid w:val="00414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rsid w:val="001475B6"/>
    <w:rPr>
      <w:color w:val="0000FF" w:themeColor="hyperlink"/>
      <w:u w:val="single"/>
    </w:rPr>
  </w:style>
  <w:style w:type="paragraph" w:styleId="aa">
    <w:name w:val="footer"/>
    <w:basedOn w:val="a"/>
    <w:link w:val="ab"/>
    <w:rsid w:val="00E10260"/>
    <w:pPr>
      <w:tabs>
        <w:tab w:val="center" w:pos="4677"/>
        <w:tab w:val="right" w:pos="9355"/>
      </w:tabs>
    </w:pPr>
  </w:style>
  <w:style w:type="character" w:customStyle="1" w:styleId="ab">
    <w:name w:val="Нижний колонтитул Знак"/>
    <w:basedOn w:val="a0"/>
    <w:link w:val="aa"/>
    <w:rsid w:val="00E10260"/>
    <w:rPr>
      <w:sz w:val="24"/>
      <w:szCs w:val="24"/>
    </w:rPr>
  </w:style>
  <w:style w:type="paragraph" w:styleId="ac">
    <w:name w:val="List Paragraph"/>
    <w:basedOn w:val="a"/>
    <w:uiPriority w:val="34"/>
    <w:qFormat/>
    <w:rsid w:val="00BD10D4"/>
    <w:pPr>
      <w:ind w:left="720"/>
      <w:contextualSpacing/>
    </w:pPr>
  </w:style>
  <w:style w:type="character" w:customStyle="1" w:styleId="ad">
    <w:name w:val="Гипертекстовая ссылка"/>
    <w:basedOn w:val="a0"/>
    <w:uiPriority w:val="99"/>
    <w:rsid w:val="00BB04DC"/>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4170">
      <w:bodyDiv w:val="1"/>
      <w:marLeft w:val="0"/>
      <w:marRight w:val="0"/>
      <w:marTop w:val="0"/>
      <w:marBottom w:val="0"/>
      <w:divBdr>
        <w:top w:val="none" w:sz="0" w:space="0" w:color="auto"/>
        <w:left w:val="none" w:sz="0" w:space="0" w:color="auto"/>
        <w:bottom w:val="none" w:sz="0" w:space="0" w:color="auto"/>
        <w:right w:val="none" w:sz="0" w:space="0" w:color="auto"/>
      </w:divBdr>
    </w:div>
    <w:div w:id="444886660">
      <w:bodyDiv w:val="1"/>
      <w:marLeft w:val="0"/>
      <w:marRight w:val="0"/>
      <w:marTop w:val="0"/>
      <w:marBottom w:val="0"/>
      <w:divBdr>
        <w:top w:val="none" w:sz="0" w:space="0" w:color="auto"/>
        <w:left w:val="none" w:sz="0" w:space="0" w:color="auto"/>
        <w:bottom w:val="none" w:sz="0" w:space="0" w:color="auto"/>
        <w:right w:val="none" w:sz="0" w:space="0" w:color="auto"/>
      </w:divBdr>
    </w:div>
    <w:div w:id="681510954">
      <w:bodyDiv w:val="1"/>
      <w:marLeft w:val="0"/>
      <w:marRight w:val="0"/>
      <w:marTop w:val="0"/>
      <w:marBottom w:val="0"/>
      <w:divBdr>
        <w:top w:val="none" w:sz="0" w:space="0" w:color="auto"/>
        <w:left w:val="none" w:sz="0" w:space="0" w:color="auto"/>
        <w:bottom w:val="none" w:sz="0" w:space="0" w:color="auto"/>
        <w:right w:val="none" w:sz="0" w:space="0" w:color="auto"/>
      </w:divBdr>
    </w:div>
    <w:div w:id="985008116">
      <w:bodyDiv w:val="1"/>
      <w:marLeft w:val="0"/>
      <w:marRight w:val="0"/>
      <w:marTop w:val="0"/>
      <w:marBottom w:val="0"/>
      <w:divBdr>
        <w:top w:val="none" w:sz="0" w:space="0" w:color="auto"/>
        <w:left w:val="none" w:sz="0" w:space="0" w:color="auto"/>
        <w:bottom w:val="none" w:sz="0" w:space="0" w:color="auto"/>
        <w:right w:val="none" w:sz="0" w:space="0" w:color="auto"/>
      </w:divBdr>
    </w:div>
    <w:div w:id="1037926181">
      <w:bodyDiv w:val="1"/>
      <w:marLeft w:val="0"/>
      <w:marRight w:val="0"/>
      <w:marTop w:val="0"/>
      <w:marBottom w:val="0"/>
      <w:divBdr>
        <w:top w:val="none" w:sz="0" w:space="0" w:color="auto"/>
        <w:left w:val="none" w:sz="0" w:space="0" w:color="auto"/>
        <w:bottom w:val="none" w:sz="0" w:space="0" w:color="auto"/>
        <w:right w:val="none" w:sz="0" w:space="0" w:color="auto"/>
      </w:divBdr>
    </w:div>
    <w:div w:id="1210067785">
      <w:bodyDiv w:val="1"/>
      <w:marLeft w:val="0"/>
      <w:marRight w:val="0"/>
      <w:marTop w:val="0"/>
      <w:marBottom w:val="0"/>
      <w:divBdr>
        <w:top w:val="none" w:sz="0" w:space="0" w:color="auto"/>
        <w:left w:val="none" w:sz="0" w:space="0" w:color="auto"/>
        <w:bottom w:val="none" w:sz="0" w:space="0" w:color="auto"/>
        <w:right w:val="none" w:sz="0" w:space="0" w:color="auto"/>
      </w:divBdr>
    </w:div>
    <w:div w:id="1364817743">
      <w:bodyDiv w:val="1"/>
      <w:marLeft w:val="0"/>
      <w:marRight w:val="0"/>
      <w:marTop w:val="0"/>
      <w:marBottom w:val="0"/>
      <w:divBdr>
        <w:top w:val="none" w:sz="0" w:space="0" w:color="auto"/>
        <w:left w:val="none" w:sz="0" w:space="0" w:color="auto"/>
        <w:bottom w:val="none" w:sz="0" w:space="0" w:color="auto"/>
        <w:right w:val="none" w:sz="0" w:space="0" w:color="auto"/>
      </w:divBdr>
    </w:div>
    <w:div w:id="1785420498">
      <w:bodyDiv w:val="1"/>
      <w:marLeft w:val="0"/>
      <w:marRight w:val="0"/>
      <w:marTop w:val="0"/>
      <w:marBottom w:val="0"/>
      <w:divBdr>
        <w:top w:val="none" w:sz="0" w:space="0" w:color="auto"/>
        <w:left w:val="none" w:sz="0" w:space="0" w:color="auto"/>
        <w:bottom w:val="none" w:sz="0" w:space="0" w:color="auto"/>
        <w:right w:val="none" w:sz="0" w:space="0" w:color="auto"/>
      </w:divBdr>
    </w:div>
    <w:div w:id="19833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54854/0"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zabbusiness.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15BD2-333A-428C-B60D-554715AB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2323</Words>
  <Characters>13246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SPecialiST RePack</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Ирина Турчак</dc:creator>
  <cp:lastModifiedBy>Алфёрова Анна Викторовна</cp:lastModifiedBy>
  <cp:revision>36</cp:revision>
  <cp:lastPrinted>2026-02-06T02:08:00Z</cp:lastPrinted>
  <dcterms:created xsi:type="dcterms:W3CDTF">2022-02-21T02:18:00Z</dcterms:created>
  <dcterms:modified xsi:type="dcterms:W3CDTF">2026-04-20T06:29:00Z</dcterms:modified>
</cp:coreProperties>
</file>